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F6B" w:rsidRPr="00AD573C" w:rsidRDefault="00A83F6B" w:rsidP="00AD573C">
      <w:pPr>
        <w:jc w:val="both"/>
        <w:rPr>
          <w:rFonts w:ascii="Arial" w:hAnsi="Arial" w:cs="Arial"/>
          <w:b/>
          <w:sz w:val="32"/>
          <w:szCs w:val="32"/>
        </w:rPr>
      </w:pPr>
      <w:r w:rsidRPr="00AD573C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AD573C" w:rsidRPr="00AD573C">
        <w:rPr>
          <w:rFonts w:ascii="Arial" w:hAnsi="Arial" w:cs="Arial"/>
          <w:b/>
          <w:sz w:val="32"/>
          <w:szCs w:val="32"/>
        </w:rPr>
        <w:t xml:space="preserve"> </w:t>
      </w:r>
      <w:r w:rsidRPr="00AD573C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AD573C">
        <w:rPr>
          <w:rFonts w:ascii="Arial" w:hAnsi="Arial" w:cs="Arial"/>
          <w:b/>
          <w:sz w:val="32"/>
          <w:szCs w:val="32"/>
        </w:rPr>
        <w:t xml:space="preserve"> </w:t>
      </w:r>
      <w:r w:rsidRPr="00AD573C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A83F6B" w:rsidRPr="00AD573C" w:rsidRDefault="00A83F6B" w:rsidP="00A83F6B">
      <w:pPr>
        <w:jc w:val="center"/>
        <w:rPr>
          <w:rFonts w:ascii="Arial" w:hAnsi="Arial" w:cs="Arial"/>
          <w:b/>
          <w:sz w:val="32"/>
          <w:szCs w:val="32"/>
        </w:rPr>
      </w:pPr>
    </w:p>
    <w:p w:rsidR="00AD573C" w:rsidRPr="00AD573C" w:rsidRDefault="00AD573C" w:rsidP="00A83F6B">
      <w:pPr>
        <w:jc w:val="center"/>
        <w:rPr>
          <w:rFonts w:ascii="Arial" w:hAnsi="Arial" w:cs="Arial"/>
          <w:b/>
          <w:sz w:val="32"/>
          <w:szCs w:val="32"/>
        </w:rPr>
      </w:pPr>
    </w:p>
    <w:p w:rsidR="00A83F6B" w:rsidRPr="00AD573C" w:rsidRDefault="00A83F6B" w:rsidP="00A83F6B">
      <w:pPr>
        <w:jc w:val="center"/>
        <w:rPr>
          <w:rFonts w:ascii="Arial" w:hAnsi="Arial" w:cs="Arial"/>
          <w:b/>
          <w:sz w:val="32"/>
          <w:szCs w:val="32"/>
        </w:rPr>
      </w:pPr>
      <w:r w:rsidRPr="00AD573C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A83F6B" w:rsidRDefault="00A83F6B" w:rsidP="00A83F6B">
      <w:pPr>
        <w:jc w:val="center"/>
        <w:rPr>
          <w:b/>
          <w:sz w:val="24"/>
          <w:szCs w:val="24"/>
        </w:rPr>
      </w:pPr>
    </w:p>
    <w:p w:rsidR="00A83F6B" w:rsidRDefault="00A83F6B" w:rsidP="00A83F6B">
      <w:pPr>
        <w:rPr>
          <w:b/>
          <w:sz w:val="24"/>
          <w:szCs w:val="24"/>
        </w:rPr>
      </w:pPr>
    </w:p>
    <w:p w:rsidR="00A83F6B" w:rsidRDefault="00A83F6B" w:rsidP="00A83F6B">
      <w:pPr>
        <w:rPr>
          <w:sz w:val="28"/>
        </w:rPr>
      </w:pPr>
    </w:p>
    <w:p w:rsidR="00A83F6B" w:rsidRPr="00AD573C" w:rsidRDefault="00A83F6B" w:rsidP="00A83F6B">
      <w:pPr>
        <w:rPr>
          <w:rFonts w:ascii="Arial" w:hAnsi="Arial" w:cs="Arial"/>
          <w:sz w:val="24"/>
          <w:szCs w:val="24"/>
        </w:rPr>
      </w:pPr>
      <w:proofErr w:type="gramStart"/>
      <w:r w:rsidRPr="00AD573C">
        <w:rPr>
          <w:rFonts w:ascii="Arial" w:hAnsi="Arial" w:cs="Arial"/>
          <w:sz w:val="24"/>
          <w:szCs w:val="24"/>
        </w:rPr>
        <w:t>от  13</w:t>
      </w:r>
      <w:proofErr w:type="gramEnd"/>
      <w:r w:rsidRPr="00AD573C">
        <w:rPr>
          <w:rFonts w:ascii="Arial" w:hAnsi="Arial" w:cs="Arial"/>
          <w:sz w:val="24"/>
          <w:szCs w:val="24"/>
        </w:rPr>
        <w:t xml:space="preserve"> января 2025 года</w:t>
      </w:r>
      <w:r w:rsidRPr="00AD573C">
        <w:rPr>
          <w:rFonts w:ascii="Arial" w:hAnsi="Arial" w:cs="Arial"/>
          <w:sz w:val="24"/>
          <w:szCs w:val="24"/>
        </w:rPr>
        <w:tab/>
      </w:r>
      <w:r w:rsidRPr="00AD573C">
        <w:rPr>
          <w:rFonts w:ascii="Arial" w:hAnsi="Arial" w:cs="Arial"/>
          <w:sz w:val="24"/>
          <w:szCs w:val="24"/>
        </w:rPr>
        <w:tab/>
      </w:r>
      <w:r w:rsidRPr="00AD573C">
        <w:rPr>
          <w:rFonts w:ascii="Arial" w:hAnsi="Arial" w:cs="Arial"/>
          <w:sz w:val="24"/>
          <w:szCs w:val="24"/>
        </w:rPr>
        <w:tab/>
      </w:r>
      <w:r w:rsidRPr="00AD573C">
        <w:rPr>
          <w:rFonts w:ascii="Arial" w:hAnsi="Arial" w:cs="Arial"/>
          <w:sz w:val="24"/>
          <w:szCs w:val="24"/>
        </w:rPr>
        <w:tab/>
      </w:r>
      <w:r w:rsidRPr="00AD573C">
        <w:rPr>
          <w:rFonts w:ascii="Arial" w:hAnsi="Arial" w:cs="Arial"/>
          <w:sz w:val="24"/>
          <w:szCs w:val="24"/>
        </w:rPr>
        <w:tab/>
      </w:r>
      <w:r w:rsidRPr="00AD573C">
        <w:rPr>
          <w:rFonts w:ascii="Arial" w:hAnsi="Arial" w:cs="Arial"/>
          <w:sz w:val="24"/>
          <w:szCs w:val="24"/>
        </w:rPr>
        <w:tab/>
      </w:r>
      <w:r w:rsidRPr="00AD573C">
        <w:rPr>
          <w:rFonts w:ascii="Arial" w:hAnsi="Arial" w:cs="Arial"/>
          <w:sz w:val="24"/>
          <w:szCs w:val="24"/>
        </w:rPr>
        <w:tab/>
      </w:r>
      <w:r w:rsidR="00AD573C">
        <w:rPr>
          <w:rFonts w:ascii="Arial" w:hAnsi="Arial" w:cs="Arial"/>
          <w:sz w:val="24"/>
          <w:szCs w:val="24"/>
        </w:rPr>
        <w:t xml:space="preserve">                                       </w:t>
      </w:r>
      <w:r w:rsidRPr="00AD573C">
        <w:rPr>
          <w:rFonts w:ascii="Arial" w:hAnsi="Arial" w:cs="Arial"/>
          <w:sz w:val="24"/>
          <w:szCs w:val="24"/>
        </w:rPr>
        <w:t>№  02</w:t>
      </w:r>
    </w:p>
    <w:p w:rsidR="00A83F6B" w:rsidRPr="00AD573C" w:rsidRDefault="00A83F6B" w:rsidP="00A83F6B">
      <w:pPr>
        <w:rPr>
          <w:rFonts w:ascii="Arial" w:hAnsi="Arial" w:cs="Arial"/>
          <w:sz w:val="24"/>
          <w:szCs w:val="24"/>
        </w:rPr>
      </w:pPr>
      <w:r w:rsidRPr="00AD573C">
        <w:rPr>
          <w:rFonts w:ascii="Arial" w:hAnsi="Arial" w:cs="Arial"/>
          <w:sz w:val="24"/>
          <w:szCs w:val="24"/>
        </w:rPr>
        <w:t xml:space="preserve"> </w:t>
      </w:r>
    </w:p>
    <w:p w:rsidR="00AD573C" w:rsidRPr="00AD573C" w:rsidRDefault="00AD573C" w:rsidP="00AD573C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AD573C">
        <w:rPr>
          <w:rFonts w:ascii="Arial" w:hAnsi="Arial" w:cs="Arial"/>
          <w:sz w:val="24"/>
          <w:szCs w:val="24"/>
        </w:rPr>
        <w:t>с</w:t>
      </w:r>
      <w:r w:rsidRPr="00AD573C">
        <w:rPr>
          <w:rFonts w:ascii="Arial" w:hAnsi="Arial" w:cs="Arial"/>
          <w:sz w:val="24"/>
          <w:szCs w:val="24"/>
        </w:rPr>
        <w:t xml:space="preserve">ело </w:t>
      </w:r>
      <w:r w:rsidRPr="00AD573C">
        <w:rPr>
          <w:rFonts w:ascii="Arial" w:hAnsi="Arial" w:cs="Arial"/>
          <w:sz w:val="24"/>
          <w:szCs w:val="24"/>
        </w:rPr>
        <w:t xml:space="preserve"> Тупик</w:t>
      </w:r>
      <w:proofErr w:type="gramEnd"/>
    </w:p>
    <w:p w:rsidR="00A83F6B" w:rsidRDefault="00A83F6B" w:rsidP="00A83F6B">
      <w:pPr>
        <w:rPr>
          <w:sz w:val="28"/>
        </w:rPr>
      </w:pPr>
    </w:p>
    <w:p w:rsidR="00AD573C" w:rsidRDefault="00AD573C" w:rsidP="00A83F6B">
      <w:pPr>
        <w:rPr>
          <w:sz w:val="28"/>
        </w:rPr>
      </w:pPr>
    </w:p>
    <w:p w:rsidR="00A83F6B" w:rsidRPr="00AD573C" w:rsidRDefault="00A83F6B" w:rsidP="00A83F6B">
      <w:pPr>
        <w:jc w:val="both"/>
        <w:rPr>
          <w:rFonts w:ascii="Arial" w:hAnsi="Arial" w:cs="Arial"/>
          <w:b/>
          <w:sz w:val="32"/>
          <w:szCs w:val="32"/>
        </w:rPr>
      </w:pPr>
      <w:r w:rsidRPr="00AD573C">
        <w:rPr>
          <w:rFonts w:ascii="Arial" w:hAnsi="Arial" w:cs="Arial"/>
          <w:b/>
          <w:sz w:val="32"/>
          <w:szCs w:val="32"/>
        </w:rPr>
        <w:t>Об утверждении Перечня муниципальных услуг, предоставляемых органами местного самоуправления муниципального района «Тунгиро-Олёкминский район»</w:t>
      </w:r>
    </w:p>
    <w:p w:rsidR="00A83F6B" w:rsidRDefault="00A83F6B" w:rsidP="00A83F6B">
      <w:pPr>
        <w:jc w:val="both"/>
        <w:rPr>
          <w:b/>
          <w:sz w:val="28"/>
        </w:rPr>
      </w:pPr>
    </w:p>
    <w:p w:rsidR="00AD573C" w:rsidRDefault="00AD573C" w:rsidP="00A83F6B">
      <w:pPr>
        <w:jc w:val="both"/>
        <w:rPr>
          <w:b/>
          <w:sz w:val="28"/>
        </w:rPr>
      </w:pPr>
    </w:p>
    <w:p w:rsidR="00A83F6B" w:rsidRPr="00AD573C" w:rsidRDefault="00A83F6B" w:rsidP="00A83F6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sz w:val="28"/>
        </w:rPr>
        <w:tab/>
      </w:r>
      <w:r w:rsidRPr="00AD573C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06.10.20013 года </w:t>
      </w:r>
      <w:proofErr w:type="gramStart"/>
      <w:r w:rsidRPr="00AD573C">
        <w:rPr>
          <w:rFonts w:ascii="Arial" w:hAnsi="Arial" w:cs="Arial"/>
          <w:sz w:val="24"/>
          <w:szCs w:val="24"/>
        </w:rPr>
        <w:t>№  131</w:t>
      </w:r>
      <w:proofErr w:type="gramEnd"/>
      <w:r w:rsidRPr="00AD573C">
        <w:rPr>
          <w:rFonts w:ascii="Arial" w:hAnsi="Arial" w:cs="Arial"/>
          <w:sz w:val="24"/>
          <w:szCs w:val="24"/>
        </w:rPr>
        <w:t>-ФЗ «Об общих принципах организации местного самоуправления в Российской Федерации»,  Федеральным законом от 27.07.2010 года № 210-ФЗ «Об организации предоставления государственных и муниципальных услуг», распоряжением Правительства Забайкальского края от 9 июня 2015 года № 309-р «Об утверждении Перечня муниципальных услуг, предоставляемых  органами местного самоуправления», постановляет:</w:t>
      </w:r>
    </w:p>
    <w:p w:rsidR="00A83F6B" w:rsidRPr="00AD573C" w:rsidRDefault="00A83F6B" w:rsidP="00A83F6B">
      <w:pPr>
        <w:jc w:val="both"/>
        <w:rPr>
          <w:rFonts w:ascii="Arial" w:hAnsi="Arial" w:cs="Arial"/>
          <w:b/>
          <w:sz w:val="24"/>
          <w:szCs w:val="24"/>
        </w:rPr>
      </w:pPr>
    </w:p>
    <w:p w:rsidR="00A83F6B" w:rsidRPr="00AD573C" w:rsidRDefault="00A83F6B" w:rsidP="00A83F6B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  <w:sz w:val="24"/>
          <w:szCs w:val="24"/>
        </w:rPr>
      </w:pPr>
      <w:r w:rsidRPr="00AD573C">
        <w:rPr>
          <w:rFonts w:ascii="Arial" w:hAnsi="Arial" w:cs="Arial"/>
          <w:sz w:val="24"/>
          <w:szCs w:val="24"/>
        </w:rPr>
        <w:t>Утвердить Перечень муниципальных услуг, предоставляемых администрацией муниципального района «Тунгиро-Олёкминский район» (Приложение).</w:t>
      </w:r>
    </w:p>
    <w:p w:rsidR="00A83F6B" w:rsidRPr="00AD573C" w:rsidRDefault="00A83F6B" w:rsidP="00A83F6B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  <w:sz w:val="24"/>
          <w:szCs w:val="24"/>
        </w:rPr>
      </w:pPr>
      <w:r w:rsidRPr="00AD573C">
        <w:rPr>
          <w:rFonts w:ascii="Arial" w:hAnsi="Arial" w:cs="Arial"/>
          <w:sz w:val="24"/>
          <w:szCs w:val="24"/>
        </w:rPr>
        <w:t xml:space="preserve">Признать утратившим силу постановление Главы муниципального района «Тунгиро-Олёкминский район» от 11 </w:t>
      </w:r>
      <w:proofErr w:type="gramStart"/>
      <w:r w:rsidRPr="00AD573C">
        <w:rPr>
          <w:rFonts w:ascii="Arial" w:hAnsi="Arial" w:cs="Arial"/>
          <w:sz w:val="24"/>
          <w:szCs w:val="24"/>
        </w:rPr>
        <w:t>мая  2023</w:t>
      </w:r>
      <w:proofErr w:type="gramEnd"/>
      <w:r w:rsidRPr="00AD573C">
        <w:rPr>
          <w:rFonts w:ascii="Arial" w:hAnsi="Arial" w:cs="Arial"/>
          <w:sz w:val="24"/>
          <w:szCs w:val="24"/>
        </w:rPr>
        <w:t xml:space="preserve"> года № 64 «Об утверждении Перечня муниципальных услуг, предоставляемых органами местного самоуправления муниципального района «Тунгиро-Олёкминский район».</w:t>
      </w:r>
    </w:p>
    <w:p w:rsidR="00A83F6B" w:rsidRPr="00AD573C" w:rsidRDefault="00A83F6B" w:rsidP="00A83F6B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  <w:sz w:val="24"/>
          <w:szCs w:val="24"/>
        </w:rPr>
      </w:pPr>
      <w:r w:rsidRPr="00AD573C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первого заместителя главы муниципального района «Тунгиро-Олёкминский район» Помелову О.В.</w:t>
      </w:r>
    </w:p>
    <w:p w:rsidR="00A83F6B" w:rsidRPr="00AD573C" w:rsidRDefault="00A83F6B" w:rsidP="00A83F6B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  <w:sz w:val="24"/>
          <w:szCs w:val="24"/>
        </w:rPr>
      </w:pPr>
      <w:r w:rsidRPr="00AD573C">
        <w:rPr>
          <w:rFonts w:ascii="Arial" w:hAnsi="Arial" w:cs="Arial"/>
          <w:sz w:val="24"/>
          <w:szCs w:val="24"/>
        </w:rPr>
        <w:t>Настоящее постановление официально опубликовать на официальном сайте администрации муниципального района «Тунгиро-Олёкминский район»</w:t>
      </w:r>
    </w:p>
    <w:p w:rsidR="00A83F6B" w:rsidRPr="00AD573C" w:rsidRDefault="00A83F6B" w:rsidP="00A83F6B">
      <w:pPr>
        <w:rPr>
          <w:rFonts w:ascii="Arial" w:hAnsi="Arial" w:cs="Arial"/>
          <w:sz w:val="24"/>
          <w:szCs w:val="24"/>
        </w:rPr>
      </w:pPr>
    </w:p>
    <w:p w:rsidR="00A83F6B" w:rsidRDefault="00A83F6B" w:rsidP="00A83F6B">
      <w:pPr>
        <w:rPr>
          <w:rFonts w:ascii="Arial" w:hAnsi="Arial" w:cs="Arial"/>
          <w:sz w:val="24"/>
          <w:szCs w:val="24"/>
        </w:rPr>
      </w:pPr>
    </w:p>
    <w:p w:rsidR="00AD573C" w:rsidRPr="00AD573C" w:rsidRDefault="00AD573C" w:rsidP="00A83F6B">
      <w:pPr>
        <w:rPr>
          <w:rFonts w:ascii="Arial" w:hAnsi="Arial" w:cs="Arial"/>
          <w:sz w:val="24"/>
          <w:szCs w:val="24"/>
        </w:rPr>
      </w:pPr>
    </w:p>
    <w:p w:rsidR="00A83F6B" w:rsidRPr="00AD573C" w:rsidRDefault="00A83F6B" w:rsidP="00A83F6B">
      <w:pPr>
        <w:jc w:val="both"/>
        <w:rPr>
          <w:rFonts w:ascii="Arial" w:hAnsi="Arial" w:cs="Arial"/>
          <w:sz w:val="24"/>
          <w:szCs w:val="24"/>
        </w:rPr>
      </w:pPr>
      <w:r w:rsidRPr="00AD573C">
        <w:rPr>
          <w:rFonts w:ascii="Arial" w:hAnsi="Arial" w:cs="Arial"/>
          <w:sz w:val="24"/>
          <w:szCs w:val="24"/>
        </w:rPr>
        <w:t>Глава муниципального района</w:t>
      </w:r>
    </w:p>
    <w:p w:rsidR="00A83F6B" w:rsidRPr="00AD573C" w:rsidRDefault="00A83F6B" w:rsidP="00A83F6B">
      <w:pPr>
        <w:rPr>
          <w:rFonts w:ascii="Arial" w:hAnsi="Arial" w:cs="Arial"/>
          <w:sz w:val="24"/>
          <w:szCs w:val="24"/>
        </w:rPr>
        <w:sectPr w:rsidR="00A83F6B" w:rsidRPr="00AD573C" w:rsidSect="00AD573C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AD573C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AD573C">
        <w:rPr>
          <w:rFonts w:ascii="Arial" w:hAnsi="Arial" w:cs="Arial"/>
          <w:sz w:val="24"/>
          <w:szCs w:val="24"/>
        </w:rPr>
        <w:t>район»</w:t>
      </w:r>
      <w:r w:rsidRPr="00AD573C">
        <w:rPr>
          <w:rFonts w:ascii="Arial" w:hAnsi="Arial" w:cs="Arial"/>
          <w:sz w:val="24"/>
          <w:szCs w:val="24"/>
        </w:rPr>
        <w:tab/>
      </w:r>
      <w:proofErr w:type="gramEnd"/>
      <w:r w:rsidRPr="00AD573C">
        <w:rPr>
          <w:rFonts w:ascii="Arial" w:hAnsi="Arial" w:cs="Arial"/>
          <w:sz w:val="24"/>
          <w:szCs w:val="24"/>
        </w:rPr>
        <w:tab/>
        <w:t xml:space="preserve"> </w:t>
      </w:r>
      <w:r w:rsidRPr="00AD573C">
        <w:rPr>
          <w:rFonts w:ascii="Arial" w:hAnsi="Arial" w:cs="Arial"/>
          <w:sz w:val="24"/>
          <w:szCs w:val="24"/>
        </w:rPr>
        <w:tab/>
      </w:r>
      <w:r w:rsidRPr="00AD573C">
        <w:rPr>
          <w:rFonts w:ascii="Arial" w:hAnsi="Arial" w:cs="Arial"/>
          <w:sz w:val="24"/>
          <w:szCs w:val="24"/>
        </w:rPr>
        <w:tab/>
      </w:r>
      <w:r w:rsidR="00AD573C">
        <w:rPr>
          <w:rFonts w:ascii="Arial" w:hAnsi="Arial" w:cs="Arial"/>
          <w:sz w:val="24"/>
          <w:szCs w:val="24"/>
        </w:rPr>
        <w:t xml:space="preserve">                                           </w:t>
      </w:r>
      <w:r w:rsidRPr="00AD573C">
        <w:rPr>
          <w:rFonts w:ascii="Arial" w:hAnsi="Arial" w:cs="Arial"/>
          <w:sz w:val="24"/>
          <w:szCs w:val="24"/>
        </w:rPr>
        <w:t>М.Н. Ефанов</w:t>
      </w:r>
      <w:bookmarkStart w:id="0" w:name="_GoBack"/>
      <w:bookmarkEnd w:id="0"/>
    </w:p>
    <w:p w:rsidR="00A83F6B" w:rsidRPr="00AD573C" w:rsidRDefault="00A83F6B" w:rsidP="00A83F6B">
      <w:pPr>
        <w:jc w:val="right"/>
        <w:rPr>
          <w:rFonts w:ascii="Arial" w:hAnsi="Arial" w:cs="Arial"/>
          <w:b/>
          <w:sz w:val="24"/>
          <w:szCs w:val="24"/>
        </w:rPr>
      </w:pPr>
      <w:r w:rsidRPr="00AD573C">
        <w:rPr>
          <w:rFonts w:ascii="Arial" w:hAnsi="Arial" w:cs="Arial"/>
          <w:sz w:val="24"/>
          <w:szCs w:val="24"/>
        </w:rPr>
        <w:lastRenderedPageBreak/>
        <w:t>Приложени</w:t>
      </w:r>
      <w:r w:rsidRPr="00AD573C">
        <w:rPr>
          <w:rFonts w:ascii="Arial" w:hAnsi="Arial" w:cs="Arial"/>
          <w:b/>
          <w:sz w:val="24"/>
          <w:szCs w:val="24"/>
        </w:rPr>
        <w:t xml:space="preserve">е </w:t>
      </w:r>
    </w:p>
    <w:p w:rsidR="00A83F6B" w:rsidRPr="00AD573C" w:rsidRDefault="00A83F6B" w:rsidP="00A83F6B">
      <w:pPr>
        <w:jc w:val="right"/>
        <w:rPr>
          <w:rFonts w:ascii="Arial" w:hAnsi="Arial" w:cs="Arial"/>
          <w:b/>
          <w:sz w:val="24"/>
          <w:szCs w:val="24"/>
        </w:rPr>
      </w:pPr>
    </w:p>
    <w:p w:rsidR="00A83F6B" w:rsidRPr="005B064A" w:rsidRDefault="00A83F6B" w:rsidP="00A83F6B">
      <w:pPr>
        <w:jc w:val="right"/>
        <w:rPr>
          <w:rFonts w:ascii="Arial" w:hAnsi="Arial" w:cs="Arial"/>
          <w:sz w:val="24"/>
          <w:szCs w:val="24"/>
        </w:rPr>
      </w:pPr>
      <w:r w:rsidRPr="005B064A">
        <w:rPr>
          <w:rFonts w:ascii="Arial" w:hAnsi="Arial" w:cs="Arial"/>
          <w:sz w:val="24"/>
          <w:szCs w:val="24"/>
        </w:rPr>
        <w:t>УТВЕРЖДЕН</w:t>
      </w:r>
    </w:p>
    <w:p w:rsidR="00A83F6B" w:rsidRPr="005B064A" w:rsidRDefault="00A83F6B" w:rsidP="00A83F6B">
      <w:pPr>
        <w:jc w:val="right"/>
        <w:rPr>
          <w:rFonts w:ascii="Arial" w:hAnsi="Arial" w:cs="Arial"/>
          <w:sz w:val="24"/>
          <w:szCs w:val="24"/>
        </w:rPr>
      </w:pPr>
      <w:r w:rsidRPr="005B064A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A83F6B" w:rsidRPr="005B064A" w:rsidRDefault="00A83F6B" w:rsidP="00A83F6B">
      <w:pPr>
        <w:jc w:val="right"/>
        <w:rPr>
          <w:rFonts w:ascii="Arial" w:hAnsi="Arial" w:cs="Arial"/>
          <w:sz w:val="24"/>
          <w:szCs w:val="24"/>
        </w:rPr>
      </w:pPr>
      <w:r w:rsidRPr="005B064A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</w:t>
      </w:r>
    </w:p>
    <w:p w:rsidR="00A83F6B" w:rsidRPr="005B064A" w:rsidRDefault="00A83F6B" w:rsidP="00A83F6B">
      <w:pPr>
        <w:jc w:val="right"/>
        <w:rPr>
          <w:rFonts w:ascii="Arial" w:hAnsi="Arial" w:cs="Arial"/>
          <w:sz w:val="24"/>
          <w:szCs w:val="24"/>
        </w:rPr>
      </w:pPr>
      <w:r w:rsidRPr="005B064A">
        <w:rPr>
          <w:rFonts w:ascii="Arial" w:hAnsi="Arial" w:cs="Arial"/>
          <w:sz w:val="24"/>
          <w:szCs w:val="24"/>
        </w:rPr>
        <w:t xml:space="preserve">«13» января 2025 года </w:t>
      </w:r>
      <w:proofErr w:type="gramStart"/>
      <w:r w:rsidRPr="005B064A">
        <w:rPr>
          <w:rFonts w:ascii="Arial" w:hAnsi="Arial" w:cs="Arial"/>
          <w:sz w:val="24"/>
          <w:szCs w:val="24"/>
        </w:rPr>
        <w:t>№  02</w:t>
      </w:r>
      <w:proofErr w:type="gramEnd"/>
    </w:p>
    <w:p w:rsidR="00A83F6B" w:rsidRPr="00AD573C" w:rsidRDefault="00A83F6B" w:rsidP="00A83F6B">
      <w:pPr>
        <w:jc w:val="right"/>
        <w:rPr>
          <w:rFonts w:ascii="Arial" w:hAnsi="Arial" w:cs="Arial"/>
          <w:sz w:val="24"/>
          <w:szCs w:val="24"/>
        </w:rPr>
      </w:pPr>
    </w:p>
    <w:p w:rsidR="00A83F6B" w:rsidRPr="00AD573C" w:rsidRDefault="00A83F6B" w:rsidP="00A83F6B">
      <w:pPr>
        <w:jc w:val="right"/>
        <w:rPr>
          <w:rFonts w:ascii="Arial" w:hAnsi="Arial" w:cs="Arial"/>
          <w:sz w:val="24"/>
          <w:szCs w:val="24"/>
        </w:rPr>
      </w:pPr>
    </w:p>
    <w:p w:rsidR="00A83F6B" w:rsidRPr="00AD573C" w:rsidRDefault="00A83F6B" w:rsidP="00A83F6B">
      <w:pPr>
        <w:jc w:val="right"/>
        <w:rPr>
          <w:rFonts w:ascii="Arial" w:hAnsi="Arial" w:cs="Arial"/>
          <w:sz w:val="24"/>
          <w:szCs w:val="24"/>
        </w:rPr>
      </w:pPr>
    </w:p>
    <w:p w:rsidR="00A83F6B" w:rsidRPr="00AD573C" w:rsidRDefault="00A83F6B" w:rsidP="00A83F6B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AD573C">
        <w:rPr>
          <w:rFonts w:ascii="Arial" w:hAnsi="Arial" w:cs="Arial"/>
          <w:b/>
          <w:bCs/>
          <w:sz w:val="24"/>
          <w:szCs w:val="24"/>
        </w:rPr>
        <w:t>ПЕРЕЧЕНЬ</w:t>
      </w:r>
    </w:p>
    <w:p w:rsidR="00A83F6B" w:rsidRPr="00AD573C" w:rsidRDefault="00A83F6B" w:rsidP="00A83F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573C">
        <w:rPr>
          <w:rFonts w:ascii="Arial" w:hAnsi="Arial" w:cs="Arial"/>
          <w:b/>
          <w:bCs/>
          <w:sz w:val="24"/>
          <w:szCs w:val="24"/>
        </w:rPr>
        <w:t>муниципальных услуг, предоставляемых администрацией</w:t>
      </w:r>
    </w:p>
    <w:p w:rsidR="00A83F6B" w:rsidRPr="00AD573C" w:rsidRDefault="00A83F6B" w:rsidP="00A83F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D573C">
        <w:rPr>
          <w:rFonts w:ascii="Arial" w:hAnsi="Arial" w:cs="Arial"/>
          <w:b/>
          <w:bCs/>
          <w:sz w:val="24"/>
          <w:szCs w:val="24"/>
        </w:rPr>
        <w:t xml:space="preserve"> муниципального района «Тунгиро-Олёкминский район» </w:t>
      </w:r>
    </w:p>
    <w:p w:rsidR="00A83F6B" w:rsidRPr="00AD573C" w:rsidRDefault="00A83F6B" w:rsidP="00A83F6B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3"/>
        <w:gridCol w:w="3831"/>
        <w:gridCol w:w="5097"/>
        <w:gridCol w:w="1841"/>
        <w:gridCol w:w="3259"/>
      </w:tblGrid>
      <w:tr w:rsidR="00A83F6B" w:rsidRPr="00AD573C" w:rsidTr="002F2680">
        <w:tc>
          <w:tcPr>
            <w:tcW w:w="560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bCs/>
                <w:sz w:val="24"/>
                <w:szCs w:val="24"/>
              </w:rPr>
              <w:t>№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83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5103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Нормативный правовой акт, устанавливающий полномочие органа местного самоуправления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Уровень</w:t>
            </w:r>
            <w:r w:rsidRPr="00AD573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Ответственное лицо (орган, учреждение) в муниципальном образовании</w:t>
            </w:r>
            <w:r w:rsidRPr="00AD573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2"/>
            </w:r>
          </w:p>
        </w:tc>
      </w:tr>
    </w:tbl>
    <w:p w:rsidR="00A83F6B" w:rsidRPr="00AD573C" w:rsidRDefault="00A83F6B" w:rsidP="00A83F6B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27"/>
        <w:gridCol w:w="5102"/>
        <w:gridCol w:w="1845"/>
        <w:gridCol w:w="3261"/>
      </w:tblGrid>
      <w:tr w:rsidR="00A83F6B" w:rsidRPr="00AD573C" w:rsidTr="002F2680">
        <w:trPr>
          <w:trHeight w:val="114"/>
          <w:tblHeader/>
        </w:trPr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D573C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A83F6B" w:rsidRPr="00AD573C" w:rsidTr="002F2680">
        <w:tc>
          <w:tcPr>
            <w:tcW w:w="14601" w:type="dxa"/>
            <w:gridSpan w:val="5"/>
          </w:tcPr>
          <w:p w:rsidR="00A83F6B" w:rsidRPr="00AD573C" w:rsidRDefault="00A83F6B" w:rsidP="002F26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sz w:val="24"/>
                <w:szCs w:val="24"/>
              </w:rPr>
              <w:t>ЗЕМЕЛЬНЫЕ ОТНОШЕНИЯ</w:t>
            </w: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Статья 3</w:t>
            </w:r>
            <w:r w:rsidRPr="00AD573C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Федерального закона от 25 октября 2001 года № 137-ФЗ «О введении в действие Земельного кодекса Российской Федерации» (далее - Федеральный закон № 137-ФЗ);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статьи 39</w:t>
            </w:r>
            <w:r w:rsidRPr="00AD573C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AD573C">
              <w:rPr>
                <w:rFonts w:ascii="Arial" w:hAnsi="Arial" w:cs="Arial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sz w:val="24"/>
                <w:szCs w:val="24"/>
                <w:vertAlign w:val="superscript"/>
              </w:rPr>
              <w:t>6</w:t>
            </w:r>
            <w:r w:rsidRPr="00AD573C">
              <w:rPr>
                <w:rFonts w:ascii="Arial" w:hAnsi="Arial" w:cs="Arial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sz w:val="24"/>
                <w:szCs w:val="24"/>
                <w:vertAlign w:val="superscript"/>
              </w:rPr>
              <w:t>14</w:t>
            </w:r>
            <w:r w:rsidRPr="00AD573C">
              <w:rPr>
                <w:rFonts w:ascii="Arial" w:hAnsi="Arial" w:cs="Arial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sz w:val="24"/>
                <w:szCs w:val="24"/>
                <w:vertAlign w:val="superscript"/>
              </w:rPr>
              <w:t>20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Земельного кодекса Российской Федерации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</w:rPr>
            </w:pPr>
            <w:r w:rsidRPr="00AD573C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</w:rPr>
            </w:pPr>
            <w:r w:rsidRPr="00AD573C">
              <w:rPr>
                <w:rFonts w:ascii="Arial" w:hAnsi="Arial" w:cs="Arial"/>
                <w:iCs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 xml:space="preserve">Предоставление в безвозмездное пользование земельных участков, </w:t>
            </w: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 xml:space="preserve">находящихся в муниципальной собственности, и земельных </w:t>
            </w:r>
            <w:proofErr w:type="gramStart"/>
            <w:r w:rsidRPr="00AD573C">
              <w:rPr>
                <w:rFonts w:ascii="Arial" w:hAnsi="Arial" w:cs="Arial"/>
                <w:sz w:val="24"/>
                <w:szCs w:val="24"/>
              </w:rPr>
              <w:t>участков,  государственная</w:t>
            </w:r>
            <w:proofErr w:type="gramEnd"/>
            <w:r w:rsidRPr="00AD573C">
              <w:rPr>
                <w:rFonts w:ascii="Arial" w:hAnsi="Arial" w:cs="Arial"/>
                <w:sz w:val="24"/>
                <w:szCs w:val="24"/>
              </w:rPr>
              <w:t xml:space="preserve"> собственность на которые не разграничена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>Статьи 24, 39</w:t>
            </w:r>
            <w:r w:rsidRPr="00AD573C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AD573C">
              <w:rPr>
                <w:rFonts w:ascii="Arial" w:hAnsi="Arial" w:cs="Arial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sz w:val="24"/>
                <w:szCs w:val="24"/>
                <w:vertAlign w:val="superscript"/>
              </w:rPr>
              <w:t>10</w:t>
            </w:r>
            <w:r w:rsidRPr="00AD573C">
              <w:rPr>
                <w:rFonts w:ascii="Arial" w:hAnsi="Arial" w:cs="Arial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sz w:val="24"/>
                <w:szCs w:val="24"/>
                <w:vertAlign w:val="superscript"/>
              </w:rPr>
              <w:t>14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Земельного кодекса Российской Федерации;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D573C">
              <w:rPr>
                <w:rFonts w:ascii="Arial" w:hAnsi="Arial" w:cs="Arial"/>
                <w:sz w:val="24"/>
                <w:szCs w:val="24"/>
              </w:rPr>
              <w:t>статья  3</w:t>
            </w:r>
            <w:r w:rsidRPr="00AD573C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proofErr w:type="gramEnd"/>
            <w:r w:rsidRPr="00AD573C">
              <w:rPr>
                <w:rFonts w:ascii="Arial" w:hAnsi="Arial" w:cs="Arial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 xml:space="preserve">Отдел строительства и муниципального имущества </w:t>
            </w: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r w:rsidRPr="00AD573C">
              <w:rPr>
                <w:rFonts w:ascii="Arial" w:hAnsi="Arial" w:cs="Arial"/>
                <w:sz w:val="24"/>
                <w:szCs w:val="24"/>
              </w:rPr>
              <w:t>редоставление информации об объектах недвижимого имущества, находящихся в муниципальной собственности и предназначенные для сдачи в аренду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3 части 1 статьи 14, пункт 3 части 1 статьи 15, пункт 3 части 1 статьи 16 Федерального </w:t>
            </w:r>
            <w:proofErr w:type="gramStart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закона  №</w:t>
            </w:r>
            <w:proofErr w:type="gramEnd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131-ФЗ;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Предварительное согласование предоставления земельных участков, находящихся в муниципальной собственности, и земельных участков, государственная собственность на которые не разграничена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Статьи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15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«Тунгиро-Олекминский район»</w:t>
            </w: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Статьи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6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14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17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Статьи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14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17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Бесплатное предоставление в собственность гражданам земельных участков,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находящихся в муниципальной собственности, и земельных участков, государственная собственность на которые не разграничена, для индивидуального жилищного строительства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Статьи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5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39.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Закон Забайкальского края от 01 апреля 2009 года № 152-ЗЗК «О регулировании земельных отношений на территории Забайкальского края»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Подготовка и организация аукциона по продаже земельного участка или аукциона на право заключения договора аренды земельного участка 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Статьи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11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Проведение аукциона по продаже земельного участка либо аукциона на право заключения договора аренды земельного участка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Статьи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12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 xml:space="preserve">Отдел строительства и муниципального имущества администрации муниципального района </w:t>
            </w: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>«Тунгиро-Олёкминский район»</w:t>
            </w: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14601" w:type="dxa"/>
            <w:gridSpan w:val="5"/>
          </w:tcPr>
          <w:p w:rsidR="00A83F6B" w:rsidRPr="00AD573C" w:rsidRDefault="00A83F6B" w:rsidP="002F2680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11 части 1 статьи 15, пункт 13 части 1 статьи 16 Федерального </w:t>
            </w:r>
            <w:proofErr w:type="gramStart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закона  №</w:t>
            </w:r>
            <w:proofErr w:type="gramEnd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131-ФЗ;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пункт 56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Перечня услуг, утвержденного распоряжением Правительства Российской Федерации от 25 апреля 2011 года № 729-р;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6 части 1 статьи 9 Федерального закона от 29 декабря 2012 года № 273-ФЗ </w:t>
            </w:r>
            <w:proofErr w:type="gramStart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« Об</w:t>
            </w:r>
            <w:proofErr w:type="gramEnd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образовании в Российской Федерации» (далее – Федеральный закон № 273-ФЗ)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Зачисление в муниципальные образовательные организации, реализующие основную образовательную программу начального общего, основного общего и среднего общего образования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11 части 1 статьи 15, пункт 13 части 1 статьи 16 Федерального </w:t>
            </w:r>
            <w:proofErr w:type="gramStart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закона  №</w:t>
            </w:r>
            <w:proofErr w:type="gramEnd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131-ФЗ;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6 части 1 статьи 9 Федерального закона    № 273-ФЗ  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информации о порядке проведения государственной (итоговой) аттестации обучающихся, освоивших основные и дополнительные общеобразовательные (за исключением дошкольных) программы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11 части 1 статьи 15, пункт 13 части 1 статьи 16 Федерального </w:t>
            </w:r>
            <w:proofErr w:type="gramStart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закона  №</w:t>
            </w:r>
            <w:proofErr w:type="gramEnd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131-ФЗ;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пункт 62 Перечня услуг, утвержденного распоряжением Правительства Российской Федерации от 25 апреля 2011 года № 729-р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 xml:space="preserve">Предоставление информации о </w:t>
            </w: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>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Пункт 11 части 1 статьи 15, пункт 13 части </w:t>
            </w:r>
            <w:proofErr w:type="gramStart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  статьи</w:t>
            </w:r>
            <w:proofErr w:type="gramEnd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16 Федерального закона  № 131-ФЗ;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57 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форме, утвержденного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распоряжением Правительства Российской Федерации от 25 апреля 2011 года   № 729-р (далее – Перечень услуг, утвержденный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распоряжением Правительства Российской Федерации от 25 апреля 2011 года № 729-р)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МР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Отдел образования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>14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Выплата компенсации части родительской платы за присмотр и уход за детьми в государственных (муниципальных) образовательных организациях, находящихся на территории Забайкальского края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11 части 1 статьи 15, пункт 13 части </w:t>
            </w:r>
            <w:proofErr w:type="gramStart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1  статьи</w:t>
            </w:r>
            <w:proofErr w:type="gramEnd"/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16 Федерального закона  № 131-ФЗ;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57 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форме, утвержденного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распоряжением Правительства Российской Федерации от 25 апреля 2011 года   № 729-р (далее – Перечень услуг, утвержденный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распоряжением Правительства Российской Федерации от 25 апреля 2011 года № 729-р)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14601" w:type="dxa"/>
            <w:gridSpan w:val="5"/>
          </w:tcPr>
          <w:p w:rsidR="00A83F6B" w:rsidRPr="00AD573C" w:rsidRDefault="00A83F6B" w:rsidP="002F2680">
            <w:pPr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iCs/>
                <w:sz w:val="24"/>
                <w:szCs w:val="24"/>
              </w:rPr>
              <w:t>КУЛЬТУРА</w:t>
            </w: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>15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Пункт 12 части 1 статьи 14, пункт 19</w:t>
            </w:r>
            <w:r w:rsidRPr="00AD573C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  <w:r w:rsidRPr="00AD573C">
              <w:rPr>
                <w:rFonts w:ascii="Arial" w:hAnsi="Arial" w:cs="Arial"/>
                <w:sz w:val="24"/>
                <w:szCs w:val="24"/>
              </w:rPr>
              <w:t xml:space="preserve"> части 1 статьи 15, пункт 17 части 1 статьи </w:t>
            </w:r>
            <w:proofErr w:type="gramStart"/>
            <w:r w:rsidRPr="00AD573C">
              <w:rPr>
                <w:rFonts w:ascii="Arial" w:hAnsi="Arial" w:cs="Arial"/>
                <w:sz w:val="24"/>
                <w:szCs w:val="24"/>
              </w:rPr>
              <w:t>16  Федерального</w:t>
            </w:r>
            <w:proofErr w:type="gramEnd"/>
            <w:r w:rsidRPr="00AD573C">
              <w:rPr>
                <w:rFonts w:ascii="Arial" w:hAnsi="Arial" w:cs="Arial"/>
                <w:sz w:val="24"/>
                <w:szCs w:val="24"/>
              </w:rPr>
              <w:t xml:space="preserve"> закона № 131-ФЗ;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пункт 67 Перечня услуг, утвержденного распоряжением Правительства Российской Федерации от 25 апреля 2011 года № 729-р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</w:rPr>
            </w:pPr>
            <w:r w:rsidRPr="00AD573C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AD573C">
              <w:rPr>
                <w:rFonts w:ascii="Arial" w:hAnsi="Arial" w:cs="Arial"/>
                <w:iCs/>
                <w:sz w:val="24"/>
                <w:szCs w:val="24"/>
              </w:rPr>
              <w:t>Отдел культуры муниципального района «Тунгиро-Олёкминский район»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14601" w:type="dxa"/>
            <w:gridSpan w:val="5"/>
          </w:tcPr>
          <w:p w:rsidR="00A83F6B" w:rsidRPr="00AD573C" w:rsidRDefault="00A83F6B" w:rsidP="002F26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sz w:val="24"/>
                <w:szCs w:val="24"/>
              </w:rPr>
              <w:t>СТРОИТЕЛЬСТВО</w:t>
            </w: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 Выдача разрешений на строительство, реконструкцию, капитальный ремонт объектов капитального строительства 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Пункт 20 части 1 статьи 14, пункт 26 части 1 статьи 16 Федерального закона № 131-ФЗ;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>статьи 8, 51, 52 Градостроительного кодекса Российской Федерации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D573C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Выдача разрешений на ввод объектов капитального строительства в эксплуатацию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Пункт 20 части 1 статьи 14, пункт 26 части 1 статьи 16 Федерального закона № 131-ФЗ;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статья 8 Градостроительного кодекса Российской Федерации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Выдача градостроительного плана земельного участка, находящегося на территории Тунгиро-Олёкминского района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Пункт 20 части 1 статьи 14, пункт 26 части 1 статьи 16 Федерального закона № 131-ФЗ;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статья 8 Градостроительного кодекса Российской Федерации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AD573C">
              <w:rPr>
                <w:rFonts w:ascii="Arial" w:hAnsi="Arial" w:cs="Arial"/>
                <w:b/>
                <w:sz w:val="24"/>
                <w:szCs w:val="24"/>
              </w:rPr>
              <w:t>ЖИЛИЩНО-КОММУНАЛЬНЫЕ УСЛУГИ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Прием документов, </w:t>
            </w:r>
            <w:r w:rsidRPr="00AD573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необходимых для согласования перевода жилого помещения в нежилое или нежилого помещения в жилое, а также выдача соответствующих решений о переводе или об отказе в переводе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 xml:space="preserve">Пункт 6 части 1 статьи 14, статьи 23, 24 </w:t>
            </w: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>Жилищного кодекса Российской Федерации;</w:t>
            </w:r>
          </w:p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пункт 73 Перечня услуг, утвержденного распоряжением Правительства Российской Федерации от 25 апреля 2011 года № 729-р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iCs/>
                <w:sz w:val="24"/>
                <w:szCs w:val="24"/>
              </w:rPr>
              <w:lastRenderedPageBreak/>
              <w:t>МР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 xml:space="preserve">Отдел строительства и </w:t>
            </w:r>
            <w:r w:rsidRPr="00AD573C">
              <w:rPr>
                <w:rFonts w:ascii="Arial" w:hAnsi="Arial" w:cs="Arial"/>
                <w:sz w:val="24"/>
                <w:szCs w:val="24"/>
              </w:rPr>
              <w:lastRenderedPageBreak/>
              <w:t>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F6B" w:rsidRPr="00AD573C" w:rsidTr="002F2680">
        <w:tc>
          <w:tcPr>
            <w:tcW w:w="566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Присвоение или изменение наименований улицам, площадям и иным территориям проживания граждан в населенных пунктах, а также установление нумерации домов</w:t>
            </w:r>
          </w:p>
        </w:tc>
        <w:tc>
          <w:tcPr>
            <w:tcW w:w="5102" w:type="dxa"/>
          </w:tcPr>
          <w:p w:rsidR="00A83F6B" w:rsidRPr="00AD573C" w:rsidRDefault="00A83F6B" w:rsidP="002F2680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Пункт 21 части 1 статьи 14, пункт 27 части 1 статьи 16 Федерального закона № 131-ФЗ</w:t>
            </w:r>
          </w:p>
        </w:tc>
        <w:tc>
          <w:tcPr>
            <w:tcW w:w="1845" w:type="dxa"/>
          </w:tcPr>
          <w:p w:rsidR="00A83F6B" w:rsidRPr="00AD573C" w:rsidRDefault="00A83F6B" w:rsidP="002F2680">
            <w:pPr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73C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«Тунгиро-Олёкминский район»</w:t>
            </w:r>
          </w:p>
          <w:p w:rsidR="00A83F6B" w:rsidRPr="00AD573C" w:rsidRDefault="00A83F6B" w:rsidP="002F26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3F6B" w:rsidRPr="00AD573C" w:rsidRDefault="00A83F6B" w:rsidP="00A83F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A83F6B" w:rsidRPr="00AD573C" w:rsidRDefault="00A83F6B" w:rsidP="00A83F6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AD573C">
        <w:rPr>
          <w:rFonts w:ascii="Arial" w:hAnsi="Arial" w:cs="Arial"/>
          <w:sz w:val="24"/>
          <w:szCs w:val="24"/>
        </w:rPr>
        <w:t>______________________</w:t>
      </w:r>
    </w:p>
    <w:p w:rsidR="00A83F6B" w:rsidRPr="00AD573C" w:rsidRDefault="00A83F6B" w:rsidP="00A83F6B">
      <w:pPr>
        <w:rPr>
          <w:rFonts w:ascii="Arial" w:hAnsi="Arial" w:cs="Arial"/>
          <w:sz w:val="24"/>
          <w:szCs w:val="24"/>
        </w:rPr>
      </w:pPr>
    </w:p>
    <w:p w:rsidR="00A83F6B" w:rsidRPr="00AD573C" w:rsidRDefault="00A83F6B" w:rsidP="00A83F6B">
      <w:pPr>
        <w:rPr>
          <w:rFonts w:ascii="Arial" w:hAnsi="Arial" w:cs="Arial"/>
          <w:sz w:val="24"/>
          <w:szCs w:val="24"/>
        </w:rPr>
      </w:pPr>
    </w:p>
    <w:p w:rsidR="00A83F6B" w:rsidRPr="00AD573C" w:rsidRDefault="00A83F6B" w:rsidP="00A83F6B">
      <w:pPr>
        <w:rPr>
          <w:rFonts w:ascii="Arial" w:hAnsi="Arial" w:cs="Arial"/>
          <w:sz w:val="24"/>
          <w:szCs w:val="24"/>
        </w:rPr>
      </w:pPr>
    </w:p>
    <w:p w:rsidR="00A867EE" w:rsidRPr="00AD573C" w:rsidRDefault="00A55E13">
      <w:pPr>
        <w:rPr>
          <w:rFonts w:ascii="Arial" w:hAnsi="Arial" w:cs="Arial"/>
          <w:sz w:val="24"/>
          <w:szCs w:val="24"/>
        </w:rPr>
      </w:pPr>
    </w:p>
    <w:sectPr w:rsidR="00A867EE" w:rsidRPr="00AD573C" w:rsidSect="00AD573C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E13" w:rsidRDefault="00A55E13" w:rsidP="00A83F6B">
      <w:r>
        <w:separator/>
      </w:r>
    </w:p>
  </w:endnote>
  <w:endnote w:type="continuationSeparator" w:id="0">
    <w:p w:rsidR="00A55E13" w:rsidRDefault="00A55E13" w:rsidP="00A8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E13" w:rsidRDefault="00A55E13" w:rsidP="00A83F6B">
      <w:r>
        <w:separator/>
      </w:r>
    </w:p>
  </w:footnote>
  <w:footnote w:type="continuationSeparator" w:id="0">
    <w:p w:rsidR="00A55E13" w:rsidRDefault="00A55E13" w:rsidP="00A83F6B">
      <w:r>
        <w:continuationSeparator/>
      </w:r>
    </w:p>
  </w:footnote>
  <w:footnote w:id="1">
    <w:p w:rsidR="00A83F6B" w:rsidRDefault="00A83F6B" w:rsidP="00A83F6B">
      <w:pPr>
        <w:pStyle w:val="a3"/>
      </w:pPr>
      <w:r w:rsidRPr="008D384E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Ур2овень</w:t>
      </w:r>
      <w:r w:rsidRPr="008D384E">
        <w:rPr>
          <w:rFonts w:ascii="Times New Roman" w:hAnsi="Times New Roman" w:cs="Times New Roman"/>
        </w:rPr>
        <w:t xml:space="preserve"> определяется как уровень органов местного самоуправления соответствующих муниципальных образований, к полномочиям которых отнесено в соотв</w:t>
      </w:r>
      <w:r>
        <w:rPr>
          <w:rFonts w:ascii="Times New Roman" w:hAnsi="Times New Roman" w:cs="Times New Roman"/>
        </w:rPr>
        <w:t>3</w:t>
      </w:r>
      <w:r w:rsidRPr="008D384E">
        <w:rPr>
          <w:rFonts w:ascii="Times New Roman" w:hAnsi="Times New Roman" w:cs="Times New Roman"/>
        </w:rPr>
        <w:t>етствии с федеральным законодательством решение в</w:t>
      </w:r>
      <w:r>
        <w:rPr>
          <w:rFonts w:ascii="Times New Roman" w:hAnsi="Times New Roman" w:cs="Times New Roman"/>
        </w:rPr>
        <w:t>опросов местного значения (</w:t>
      </w:r>
      <w:r w:rsidRPr="008D384E">
        <w:rPr>
          <w:rFonts w:ascii="Times New Roman" w:hAnsi="Times New Roman" w:cs="Times New Roman"/>
        </w:rPr>
        <w:t>поселение – городские и сельские поселения, МР – муниципальный район, ГО – городс</w:t>
      </w:r>
      <w:r>
        <w:rPr>
          <w:rFonts w:ascii="Times New Roman" w:hAnsi="Times New Roman" w:cs="Times New Roman"/>
        </w:rPr>
        <w:t>4</w:t>
      </w:r>
      <w:r w:rsidRPr="008D384E">
        <w:rPr>
          <w:rFonts w:ascii="Times New Roman" w:hAnsi="Times New Roman" w:cs="Times New Roman"/>
        </w:rPr>
        <w:t>кой округ).</w:t>
      </w:r>
    </w:p>
  </w:footnote>
  <w:footnote w:id="2">
    <w:p w:rsidR="00A83F6B" w:rsidRDefault="00A83F6B" w:rsidP="00A83F6B">
      <w:pPr>
        <w:pStyle w:val="a3"/>
      </w:pPr>
      <w:r w:rsidRPr="008D384E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Уровен5ь</w:t>
      </w:r>
      <w:r w:rsidRPr="008D384E">
        <w:rPr>
          <w:rFonts w:ascii="Times New Roman" w:hAnsi="Times New Roman" w:cs="Times New Roman"/>
        </w:rPr>
        <w:t xml:space="preserve"> определяется как уровень органов местного самоуправления соответствующих муниципальных образований, к полномочиям которых отнесено в соответст</w:t>
      </w:r>
      <w:r>
        <w:rPr>
          <w:rFonts w:ascii="Times New Roman" w:hAnsi="Times New Roman" w:cs="Times New Roman"/>
        </w:rPr>
        <w:t>6</w:t>
      </w:r>
      <w:r w:rsidRPr="008D384E">
        <w:rPr>
          <w:rFonts w:ascii="Times New Roman" w:hAnsi="Times New Roman" w:cs="Times New Roman"/>
        </w:rPr>
        <w:t>вии с федеральным законодательством решение в</w:t>
      </w:r>
      <w:r>
        <w:rPr>
          <w:rFonts w:ascii="Times New Roman" w:hAnsi="Times New Roman" w:cs="Times New Roman"/>
        </w:rPr>
        <w:t>опросов местного значения (</w:t>
      </w:r>
      <w:r w:rsidRPr="008D384E">
        <w:rPr>
          <w:rFonts w:ascii="Times New Roman" w:hAnsi="Times New Roman" w:cs="Times New Roman"/>
        </w:rPr>
        <w:t xml:space="preserve">поселение – городские и сельские поселения, МР – муниципальный район, ГО – городской </w:t>
      </w:r>
      <w:r>
        <w:rPr>
          <w:rFonts w:ascii="Times New Roman" w:hAnsi="Times New Roman" w:cs="Times New Roman"/>
        </w:rPr>
        <w:t>7</w:t>
      </w:r>
      <w:r w:rsidRPr="008D384E">
        <w:rPr>
          <w:rFonts w:ascii="Times New Roman" w:hAnsi="Times New Roman" w:cs="Times New Roman"/>
        </w:rPr>
        <w:t>округ).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37062"/>
    <w:multiLevelType w:val="hybridMultilevel"/>
    <w:tmpl w:val="10E2F8CA"/>
    <w:lvl w:ilvl="0" w:tplc="EA9CFE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3F6B"/>
    <w:rsid w:val="002333FE"/>
    <w:rsid w:val="002B3A11"/>
    <w:rsid w:val="00396C68"/>
    <w:rsid w:val="003B08CF"/>
    <w:rsid w:val="00497ED6"/>
    <w:rsid w:val="005B064A"/>
    <w:rsid w:val="00622E0A"/>
    <w:rsid w:val="0063299F"/>
    <w:rsid w:val="006A2206"/>
    <w:rsid w:val="00727D9A"/>
    <w:rsid w:val="00754C9A"/>
    <w:rsid w:val="0090318F"/>
    <w:rsid w:val="009F0EAE"/>
    <w:rsid w:val="009F32F2"/>
    <w:rsid w:val="00A55E13"/>
    <w:rsid w:val="00A83F6B"/>
    <w:rsid w:val="00AD573C"/>
    <w:rsid w:val="00CE6C8F"/>
    <w:rsid w:val="00EE3E5F"/>
    <w:rsid w:val="00F72BC3"/>
    <w:rsid w:val="00F92A79"/>
    <w:rsid w:val="00FF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C15009-7D9E-4B70-9307-EADC81D8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F6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A83F6B"/>
    <w:rPr>
      <w:rFonts w:ascii="Calibri" w:hAnsi="Calibri" w:cs="Calibri"/>
      <w:color w:val="000000"/>
    </w:rPr>
  </w:style>
  <w:style w:type="character" w:customStyle="1" w:styleId="a4">
    <w:name w:val="Текст сноски Знак"/>
    <w:basedOn w:val="a0"/>
    <w:link w:val="a3"/>
    <w:uiPriority w:val="99"/>
    <w:rsid w:val="00A83F6B"/>
    <w:rPr>
      <w:rFonts w:ascii="Calibri" w:eastAsia="Times New Roman" w:hAnsi="Calibri" w:cs="Calibri"/>
      <w:color w:val="000000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A83F6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1785</Words>
  <Characters>10177</Characters>
  <Application>Microsoft Office Word</Application>
  <DocSecurity>0</DocSecurity>
  <Lines>84</Lines>
  <Paragraphs>23</Paragraphs>
  <ScaleCrop>false</ScaleCrop>
  <Company>SPecialiST RePack</Company>
  <LinksUpToDate>false</LinksUpToDate>
  <CharactersWithSpaces>11939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Barahtina</cp:lastModifiedBy>
  <cp:revision>3</cp:revision>
  <dcterms:created xsi:type="dcterms:W3CDTF">2025-01-14T00:21:00Z</dcterms:created>
  <dcterms:modified xsi:type="dcterms:W3CDTF">2025-01-27T05:19:00Z</dcterms:modified>
</cp:coreProperties>
</file>