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1B" w:rsidRDefault="0093141B" w:rsidP="009314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АДМИНИСТРАЦИЯ МУНИЦИПАЛЬНОГО РАЙОНА «ТУНГИРО-ОЛЁКМИНСКИЙ РАЙОН» ЗАБАЙКАЛЬСКОГО КРАЯ</w:t>
      </w:r>
    </w:p>
    <w:p w:rsidR="00E47079" w:rsidRPr="0093141B" w:rsidRDefault="00E47079" w:rsidP="00E470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141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47079" w:rsidRPr="004E0B4B" w:rsidRDefault="00E47079" w:rsidP="00E4707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079" w:rsidRPr="0093141B" w:rsidRDefault="00E47079" w:rsidP="00E47079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30 сентября 2020 г.</w:t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Pr="0093141B">
        <w:rPr>
          <w:rFonts w:ascii="Arial" w:hAnsi="Arial" w:cs="Arial"/>
          <w:sz w:val="24"/>
          <w:szCs w:val="24"/>
        </w:rPr>
        <w:tab/>
      </w:r>
      <w:r w:rsidR="00AB6151">
        <w:rPr>
          <w:rFonts w:ascii="Arial" w:hAnsi="Arial" w:cs="Arial"/>
          <w:sz w:val="24"/>
          <w:szCs w:val="24"/>
        </w:rPr>
        <w:t xml:space="preserve">              </w:t>
      </w:r>
      <w:r w:rsidRPr="0093141B">
        <w:rPr>
          <w:rFonts w:ascii="Arial" w:hAnsi="Arial" w:cs="Arial"/>
          <w:sz w:val="24"/>
          <w:szCs w:val="24"/>
        </w:rPr>
        <w:t xml:space="preserve"> № 163</w:t>
      </w:r>
    </w:p>
    <w:p w:rsidR="0093141B" w:rsidRPr="0093141B" w:rsidRDefault="0093141B" w:rsidP="0093141B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141B" w:rsidRPr="0093141B" w:rsidRDefault="00E4685F" w:rsidP="0093141B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село </w:t>
      </w:r>
      <w:r w:rsidR="0093141B" w:rsidRPr="0093141B">
        <w:rPr>
          <w:rFonts w:ascii="Arial" w:hAnsi="Arial" w:cs="Arial"/>
          <w:sz w:val="24"/>
          <w:szCs w:val="24"/>
        </w:rPr>
        <w:t xml:space="preserve"> Тупик</w:t>
      </w:r>
      <w:proofErr w:type="gramEnd"/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41B" w:rsidRPr="00ED35E2" w:rsidRDefault="0093141B" w:rsidP="00931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Pr="0093141B" w:rsidRDefault="00E47079" w:rsidP="0093141B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3141B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93141B" w:rsidRPr="0093141B">
        <w:rPr>
          <w:rFonts w:ascii="Arial" w:hAnsi="Arial" w:cs="Arial"/>
          <w:b/>
          <w:sz w:val="32"/>
          <w:szCs w:val="32"/>
        </w:rPr>
        <w:t xml:space="preserve"> </w:t>
      </w:r>
      <w:r w:rsidRPr="0093141B">
        <w:rPr>
          <w:rFonts w:ascii="Arial" w:hAnsi="Arial" w:cs="Arial"/>
          <w:b/>
          <w:sz w:val="32"/>
          <w:szCs w:val="32"/>
        </w:rPr>
        <w:t>комплексного развития систем коммунальной инфраструктуры муниципального района</w:t>
      </w:r>
      <w:r w:rsidR="0093141B" w:rsidRPr="0093141B">
        <w:rPr>
          <w:rFonts w:ascii="Arial" w:hAnsi="Arial" w:cs="Arial"/>
          <w:b/>
          <w:sz w:val="32"/>
          <w:szCs w:val="32"/>
        </w:rPr>
        <w:t xml:space="preserve"> </w:t>
      </w:r>
      <w:r w:rsidRPr="0093141B">
        <w:rPr>
          <w:rFonts w:ascii="Arial" w:hAnsi="Arial" w:cs="Arial"/>
          <w:b/>
          <w:sz w:val="32"/>
          <w:szCs w:val="32"/>
        </w:rPr>
        <w:t>«Тунгиро-Олёкминский район» на 2021-2025 годы</w:t>
      </w:r>
      <w:r w:rsidR="009B6CF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9B6CFC">
        <w:rPr>
          <w:rFonts w:ascii="Arial" w:hAnsi="Arial" w:cs="Arial"/>
          <w:b/>
          <w:sz w:val="32"/>
          <w:szCs w:val="32"/>
        </w:rPr>
        <w:t>( в</w:t>
      </w:r>
      <w:proofErr w:type="gramEnd"/>
      <w:r w:rsidR="009B6CFC">
        <w:rPr>
          <w:rFonts w:ascii="Arial" w:hAnsi="Arial" w:cs="Arial"/>
          <w:b/>
          <w:sz w:val="32"/>
          <w:szCs w:val="32"/>
        </w:rPr>
        <w:t xml:space="preserve"> ред. Постановления № 191 от 22.12.2021г.)</w:t>
      </w: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  <w:shd w:val="clear" w:color="auto" w:fill="FFFFFF"/>
        </w:rPr>
        <w:t xml:space="preserve">В целях реализации статьи 15 Федерального закона «Об общих принципах организации местного самоуправления в Российской Федерации» от 6 октября 2003 года № 131-ФЗ, в соответствии с задачами органов местного самоуправления по повышению уровня жизни и созданию условий для комфортного проживания населения Тунгиро-Олёкминского района, </w:t>
      </w:r>
      <w:r w:rsidR="00B06741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администрация муниципального района «Тунгиро-Олёкминский район» </w:t>
      </w:r>
      <w:r w:rsidRPr="0093141B">
        <w:rPr>
          <w:rFonts w:ascii="Arial" w:hAnsi="Arial" w:cs="Arial"/>
          <w:sz w:val="24"/>
          <w:szCs w:val="24"/>
          <w:shd w:val="clear" w:color="auto" w:fill="FFFFFF"/>
        </w:rPr>
        <w:t>постановля</w:t>
      </w:r>
      <w:r w:rsidR="00B06741">
        <w:rPr>
          <w:rFonts w:ascii="Arial" w:hAnsi="Arial" w:cs="Arial"/>
          <w:sz w:val="24"/>
          <w:szCs w:val="24"/>
          <w:shd w:val="clear" w:color="auto" w:fill="FFFFFF"/>
        </w:rPr>
        <w:t>ет</w:t>
      </w:r>
      <w:r w:rsidRPr="0093141B">
        <w:rPr>
          <w:rFonts w:ascii="Arial" w:hAnsi="Arial" w:cs="Arial"/>
          <w:sz w:val="24"/>
          <w:szCs w:val="24"/>
        </w:rPr>
        <w:t>:</w:t>
      </w:r>
    </w:p>
    <w:p w:rsidR="00B06741" w:rsidRPr="0093141B" w:rsidRDefault="00B06741" w:rsidP="00E4707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Утвердить прилагаемую муниципальную Программу комплексного развития систем коммунальной инфраструктуры муниципального района «Тунгиро-Олёкминский район» на 2021-2025 годы (далее Программа).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Комитету по финансам (Ревякина Е.С.) при формировании бюджета на 2021год включить данную Программу в перечень программ, подлежащих финансированию из средств муниципального бюджета в очередном бюджетном году.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Контроль за исполнением постановления возложить на первого заместителя главы муниципального района «Тунгиро-Олёкминский район» Д.Х. Самандаева.</w:t>
      </w:r>
    </w:p>
    <w:p w:rsidR="00E47079" w:rsidRPr="0093141B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Настоящее постановление опубликовать в районной газете «Северянка» и разместить на официальном сайте муниципального района «Тунгиро-Олёкминский район».</w:t>
      </w:r>
    </w:p>
    <w:p w:rsidR="00E47079" w:rsidRPr="0093141B" w:rsidRDefault="00E47079" w:rsidP="00E47079">
      <w:pPr>
        <w:ind w:firstLine="709"/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Глава муниципального района</w:t>
      </w:r>
      <w:r w:rsidRPr="0093141B">
        <w:rPr>
          <w:rFonts w:ascii="Arial" w:hAnsi="Arial" w:cs="Arial"/>
          <w:sz w:val="24"/>
          <w:szCs w:val="24"/>
        </w:rPr>
        <w:tab/>
      </w:r>
    </w:p>
    <w:p w:rsidR="00E47079" w:rsidRPr="0093141B" w:rsidRDefault="00E47079" w:rsidP="00E470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3141B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93141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B6151">
        <w:rPr>
          <w:rFonts w:ascii="Arial" w:hAnsi="Arial" w:cs="Arial"/>
          <w:sz w:val="24"/>
          <w:szCs w:val="24"/>
        </w:rPr>
        <w:t xml:space="preserve">                           </w:t>
      </w:r>
      <w:r w:rsidRPr="0093141B">
        <w:rPr>
          <w:rFonts w:ascii="Arial" w:hAnsi="Arial" w:cs="Arial"/>
          <w:sz w:val="24"/>
          <w:szCs w:val="24"/>
        </w:rPr>
        <w:t xml:space="preserve">   М.Н. Ефанов</w:t>
      </w:r>
    </w:p>
    <w:p w:rsidR="00E47079" w:rsidRPr="0093141B" w:rsidRDefault="00E47079" w:rsidP="00E47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6A7F6F" w:rsidRPr="0093141B" w:rsidRDefault="006A7F6F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AB6151" w:rsidRDefault="00AB6151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</w:p>
    <w:p w:rsidR="00E47079" w:rsidRPr="0093141B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E47079" w:rsidRPr="0093141B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>АДМИНИСТРАЦИИ МУНИЦПАЛЬНОГО РАЙОНА</w:t>
      </w:r>
    </w:p>
    <w:p w:rsidR="00E47079" w:rsidRDefault="00E47079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93141B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93141B">
        <w:rPr>
          <w:rFonts w:ascii="Arial" w:hAnsi="Arial" w:cs="Arial"/>
          <w:sz w:val="24"/>
          <w:szCs w:val="24"/>
        </w:rPr>
        <w:t>РАЙОН»  №</w:t>
      </w:r>
      <w:proofErr w:type="gramEnd"/>
      <w:r w:rsidRPr="0093141B">
        <w:rPr>
          <w:rFonts w:ascii="Arial" w:hAnsi="Arial" w:cs="Arial"/>
          <w:sz w:val="24"/>
          <w:szCs w:val="24"/>
        </w:rPr>
        <w:t xml:space="preserve"> 163 ОТ 30.09.2020 г.</w:t>
      </w:r>
    </w:p>
    <w:p w:rsidR="009B6CFC" w:rsidRPr="0093141B" w:rsidRDefault="009B6CFC" w:rsidP="00E47079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постановления № 191 от 22.12.2021года)</w:t>
      </w: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9B6CFC" w:rsidRPr="00AA0D38" w:rsidRDefault="009B6CFC" w:rsidP="009B6C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AA0D38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ая</w:t>
      </w:r>
      <w:r w:rsidRPr="00AA0D38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AA0D38">
        <w:rPr>
          <w:rFonts w:ascii="Arial" w:hAnsi="Arial" w:cs="Arial"/>
          <w:sz w:val="24"/>
          <w:szCs w:val="24"/>
        </w:rPr>
        <w:t xml:space="preserve"> комплексного развития систем коммунальной инфраструктуры муниципального района «Тунгиро-Олёкминский район» на 2021-2025 годы</w:t>
      </w:r>
    </w:p>
    <w:p w:rsidR="009B6CFC" w:rsidRPr="00AA0D38" w:rsidRDefault="009B6CFC" w:rsidP="009B6CFC">
      <w:pPr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992"/>
      </w:tblGrid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муниципального района «Тунгиро-Олёкминский район» на 2021-2025 годы (далее Программа)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Отдел экономики прогнозирования и ЖКХ администрации муниципального района «Тунгиро-Олёкминский район» 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Внедрение мероприятий по повышению эффективности использования энергоресурсов и ежегодное снижение затрат бюджетной сферы на оплату топливно-энергетических ресурсов.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Надежная и безопасная эксплуатация систем теплоснабжения.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2021-2025 годы            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 xml:space="preserve">  В тыс. </w:t>
            </w:r>
            <w:proofErr w:type="spellStart"/>
            <w:r w:rsidRPr="00AA0D3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1284"/>
              <w:gridCol w:w="1284"/>
              <w:gridCol w:w="1151"/>
              <w:gridCol w:w="1017"/>
              <w:gridCol w:w="817"/>
            </w:tblGrid>
            <w:tr w:rsidR="009B6CFC" w:rsidRPr="00AA0D38" w:rsidTr="003E7F0E">
              <w:tc>
                <w:tcPr>
                  <w:tcW w:w="1871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86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</w:p>
              </w:tc>
            </w:tr>
            <w:tr w:rsidR="009B6CFC" w:rsidRPr="00AA0D38" w:rsidTr="003E7F0E">
              <w:tc>
                <w:tcPr>
                  <w:tcW w:w="1871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 Забайкальского края</w:t>
                  </w:r>
                </w:p>
              </w:tc>
              <w:tc>
                <w:tcPr>
                  <w:tcW w:w="1199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740,520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910,890</w:t>
                  </w:r>
                </w:p>
              </w:tc>
              <w:tc>
                <w:tcPr>
                  <w:tcW w:w="98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14 565,0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2 185,0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9B6CFC" w:rsidRPr="00AA0D38" w:rsidTr="003E7F0E">
              <w:tc>
                <w:tcPr>
                  <w:tcW w:w="1871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199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1 198,000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2 000,0</w:t>
                  </w:r>
                </w:p>
              </w:tc>
              <w:tc>
                <w:tcPr>
                  <w:tcW w:w="98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785,0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115,0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9B6CFC" w:rsidRPr="00AA0D38" w:rsidTr="003E7F0E">
              <w:tc>
                <w:tcPr>
                  <w:tcW w:w="1871" w:type="dxa"/>
                </w:tcPr>
                <w:p w:rsidR="009B6CFC" w:rsidRPr="00AA0D38" w:rsidRDefault="009B6CFC" w:rsidP="003E7F0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199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8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  <w:tr w:rsidR="009B6CFC" w:rsidRPr="00AA0D38" w:rsidTr="003E7F0E">
              <w:tc>
                <w:tcPr>
                  <w:tcW w:w="1871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99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1 938,520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3 260,890</w:t>
                  </w:r>
                </w:p>
              </w:tc>
              <w:tc>
                <w:tcPr>
                  <w:tcW w:w="98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15 700,0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2 650,0</w:t>
                  </w:r>
                </w:p>
              </w:tc>
              <w:tc>
                <w:tcPr>
                  <w:tcW w:w="876" w:type="dxa"/>
                </w:tcPr>
                <w:p w:rsidR="009B6CFC" w:rsidRPr="00AA0D38" w:rsidRDefault="009B6CFC" w:rsidP="003E7F0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A0D38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</w:tbl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Реконструкция и модернизация источников и систем теплоснабжения, водоснабжения.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Ожидаемые результаты выполнения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Обеспечение надежности водоснабжения населения и учреждений социальной сферы;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Обеспечение требуемого уровня надежности и безопасности систем теплоснабжения;</w:t>
            </w:r>
          </w:p>
          <w:p w:rsidR="009B6CFC" w:rsidRPr="00AA0D38" w:rsidRDefault="009B6CFC" w:rsidP="003E7F0E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9B6CFC" w:rsidRPr="00AA0D38" w:rsidTr="003E7F0E">
        <w:tc>
          <w:tcPr>
            <w:tcW w:w="2660" w:type="dxa"/>
          </w:tcPr>
          <w:p w:rsidR="009B6CFC" w:rsidRPr="00AA0D38" w:rsidRDefault="009B6CFC" w:rsidP="003E7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Контроль за ходом реализации Программы</w:t>
            </w:r>
          </w:p>
        </w:tc>
        <w:tc>
          <w:tcPr>
            <w:tcW w:w="6910" w:type="dxa"/>
          </w:tcPr>
          <w:p w:rsidR="009B6CFC" w:rsidRPr="00AA0D38" w:rsidRDefault="009B6CFC" w:rsidP="003E7F0E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</w:t>
            </w:r>
            <w:proofErr w:type="gramStart"/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предусмотренных Программой, осуществляется Администрацией муниципального района «Тунгиро-Олёкминский район».</w:t>
            </w:r>
          </w:p>
          <w:p w:rsidR="009B6CFC" w:rsidRPr="00AA0D38" w:rsidRDefault="009B6CFC" w:rsidP="003E7F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Контроль за исполнением Программы осуществляет отдел экономики прогнозирования и ЖКХ администрации муниципального района «Тунгиро-Олёкминский район»</w:t>
            </w:r>
            <w:r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B6CFC" w:rsidRPr="00AA0D38" w:rsidRDefault="009B6CFC" w:rsidP="009B6CFC">
      <w:pPr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Жилищно-коммунальное хозяйство является одной из важных сфер экономики муниципального района «Тунгиро-Олёкминский район». Коммунальные услуги имеют для населения особое значение и являются жизненно необходимыми. Устойчивое функционирование данной отрасли – одна из основ социальной безопасности и стабильности.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Содержание и характеристика проблемы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Системы теплоснабжения и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Необходимость дальнейшего строительства и модернизации систем обусловлена потребностями социально-экономического развития муниципального района, </w:t>
      </w:r>
      <w:proofErr w:type="spellStart"/>
      <w:r w:rsidRPr="00AA0D38">
        <w:rPr>
          <w:rFonts w:ascii="Arial" w:hAnsi="Arial" w:cs="Arial"/>
          <w:sz w:val="24"/>
          <w:szCs w:val="24"/>
        </w:rPr>
        <w:t>ужесточающимися</w:t>
      </w:r>
      <w:proofErr w:type="spellEnd"/>
      <w:r w:rsidRPr="00AA0D38">
        <w:rPr>
          <w:rFonts w:ascii="Arial" w:hAnsi="Arial" w:cs="Arial"/>
          <w:sz w:val="24"/>
          <w:szCs w:val="24"/>
        </w:rPr>
        <w:t xml:space="preserve"> требованиями к качеству услуг, экологическим последствиям их предоставления.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 xml:space="preserve">Оценка риска при возможных срывах в реализации Программы 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При невыполнении задач Программы комплексного развития систем коммунальной инфраструктуры не будут обеспечены:</w:t>
      </w:r>
    </w:p>
    <w:p w:rsidR="009B6CFC" w:rsidRPr="00AA0D38" w:rsidRDefault="009B6CFC" w:rsidP="009B6CF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- требуемый уровень надежности теплоснабжения учреждений социальной сферы;</w:t>
      </w:r>
    </w:p>
    <w:p w:rsidR="009B6CFC" w:rsidRPr="00AA0D38" w:rsidRDefault="009B6CFC" w:rsidP="009B6CF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- требуемый уровень надежности водоснабжения населения и учреждений социальной сферы;</w:t>
      </w:r>
    </w:p>
    <w:p w:rsidR="009B6CFC" w:rsidRPr="00AA0D38" w:rsidRDefault="009B6CFC" w:rsidP="009B6CF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- требуемый уровень безопасности эксплуатации.</w:t>
      </w:r>
    </w:p>
    <w:p w:rsidR="009B6CFC" w:rsidRPr="00AA0D38" w:rsidRDefault="009B6CFC" w:rsidP="009B6CFC">
      <w:pPr>
        <w:spacing w:after="0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Цель реализации плана мероприятий Программы по развитию систем теплоснабжения, водоснабжения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Безаварийная эксплуатация и обслуживание объектов коммунальной инфраструктуры;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Обеспечить надежность и бесперебойность работы объектов теплоснабжения;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Уменьшить тепловые потери при отпуске до потребителей;</w:t>
      </w:r>
    </w:p>
    <w:p w:rsidR="009B6CFC" w:rsidRPr="00AA0D38" w:rsidRDefault="009B6CFC" w:rsidP="009B6CFC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pStyle w:val="a4"/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 xml:space="preserve">Критерии оценки выполнения Программы </w:t>
      </w:r>
    </w:p>
    <w:p w:rsidR="009B6CFC" w:rsidRPr="00AA0D38" w:rsidRDefault="009B6CFC" w:rsidP="009B6CFC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pStyle w:val="a4"/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Создание требуемого уровня надежности работы предприятия ЖКХ;</w:t>
      </w:r>
    </w:p>
    <w:p w:rsidR="009B6CFC" w:rsidRPr="00AA0D38" w:rsidRDefault="009B6CFC" w:rsidP="009B6CFC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Модернизация источников тепла, уменьшение количества тепловых потерь, повышение уровня жизнеобеспечения объектов теплоснабжения муниципального района;</w:t>
      </w:r>
    </w:p>
    <w:p w:rsidR="009B6CFC" w:rsidRPr="00AA0D38" w:rsidRDefault="009B6CFC" w:rsidP="009B6CFC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Сокращение эксплуатационных затрат на отпуск питьевой воды;</w:t>
      </w:r>
    </w:p>
    <w:p w:rsidR="009B6CFC" w:rsidRPr="00AA0D38" w:rsidRDefault="009B6CFC" w:rsidP="009B6CFC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Улучшение качества обеспечения потребителей коммунальных услуг;</w:t>
      </w:r>
    </w:p>
    <w:p w:rsidR="009B6CFC" w:rsidRPr="00AA0D38" w:rsidRDefault="009B6CFC" w:rsidP="009B6CFC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Снижение износа основных объектов.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Организация управления Программой и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 xml:space="preserve"> контроль за ходом ее реализации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Управление исполнением Программы осуществляется 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Контроль за ходом исполнения Программы осуществляется администрацией муниципального района «Тунгиро-Олёкминский район». 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A0D38">
        <w:rPr>
          <w:rFonts w:ascii="Arial" w:hAnsi="Arial" w:cs="Arial"/>
          <w:b/>
          <w:i/>
          <w:sz w:val="24"/>
          <w:szCs w:val="24"/>
          <w:u w:val="single"/>
        </w:rPr>
        <w:t>Электроснабжение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В связи с действиями положений Закона Забайкальского края № 1014-ЗЗК от 22.02.2014 года организация в границах поселений, муниципальных районов, городских 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электроэнергетики, находящиеся на территории сельских поселений «Тупикское», «Зареченское», переданы в безвозмездное пользование ООО «Коммунальник» на основании Договора № 3/2019 от 11.03.2019 о </w:t>
      </w:r>
      <w:r w:rsidRPr="00AA0D38">
        <w:rPr>
          <w:rFonts w:ascii="Arial" w:hAnsi="Arial" w:cs="Arial"/>
          <w:sz w:val="24"/>
          <w:szCs w:val="24"/>
        </w:rPr>
        <w:lastRenderedPageBreak/>
        <w:t xml:space="preserve">передаче в безвозмездное пользование имущества, находящегося в казне Забайкальского края. 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На основании Распоряжения министерства жилищно-коммунального хозяйства, энергетики, цифровизации и связи Забайкальского края от 16 марта 2020 года № 22-р «О заключении концессионного соглашения с АО «</w:t>
      </w:r>
      <w:proofErr w:type="spellStart"/>
      <w:r w:rsidRPr="00AA0D38">
        <w:rPr>
          <w:rFonts w:ascii="Arial" w:hAnsi="Arial" w:cs="Arial"/>
          <w:sz w:val="24"/>
          <w:szCs w:val="24"/>
        </w:rPr>
        <w:t>Энергосервисная</w:t>
      </w:r>
      <w:proofErr w:type="spellEnd"/>
      <w:r w:rsidRPr="00AA0D38">
        <w:rPr>
          <w:rFonts w:ascii="Arial" w:hAnsi="Arial" w:cs="Arial"/>
          <w:sz w:val="24"/>
          <w:szCs w:val="24"/>
        </w:rPr>
        <w:t xml:space="preserve"> компания Сибири» все объекты недвижимого и движимого имущества, технологически связанных между собой и предназначенных для осуществления деятельности по производству, передаче и распределению электрической энергии потребителям, расположенных на технологически изолированных территориях (села Средняя Олёкма, Моклакан, Гуля) переданы АО «ЭСК Сибири».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A0D38">
        <w:rPr>
          <w:rFonts w:ascii="Arial" w:hAnsi="Arial" w:cs="Arial"/>
          <w:b/>
          <w:i/>
          <w:sz w:val="24"/>
          <w:szCs w:val="24"/>
          <w:u w:val="single"/>
        </w:rPr>
        <w:t>Теплоснабжение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Поставщиком тепловой энергии на территории муниципального района является ООО «Коммунальник», с установленной тепловой мощностью – 1574,4 Гкал. В жилых домах осуществляется печное отопление.      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Производство и поставка тепловой энергии </w:t>
      </w:r>
      <w:proofErr w:type="gramStart"/>
      <w:r w:rsidRPr="00AA0D38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AA0D38">
        <w:rPr>
          <w:rFonts w:ascii="Arial" w:hAnsi="Arial" w:cs="Arial"/>
          <w:sz w:val="24"/>
          <w:szCs w:val="24"/>
        </w:rPr>
        <w:t xml:space="preserve"> тремя котельными для бюджетных учреждений социальной сферы районного центра.  Потребляемое топливо – дрова. 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теплоснабжения: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Высокая степень износа тепловых сетей;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Недостаточная степень техногенной надежности;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Низкая </w:t>
      </w:r>
      <w:proofErr w:type="spellStart"/>
      <w:r w:rsidRPr="00AA0D38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AA0D38">
        <w:rPr>
          <w:rFonts w:ascii="Arial" w:hAnsi="Arial" w:cs="Arial"/>
          <w:sz w:val="24"/>
          <w:szCs w:val="24"/>
        </w:rPr>
        <w:t xml:space="preserve"> оборудования;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Низкая надежность источника энергоснабжения;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Отсутствие резервного оборудования.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 2019 году в рамках соглашения о предоставлении в 2019 году субсидии 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 было приобретено оборудование для муниципальных котельных (дизельная электростанция АД20-Т400-2</w:t>
      </w:r>
      <w:r w:rsidRPr="00AA0D38">
        <w:rPr>
          <w:rFonts w:ascii="Arial" w:hAnsi="Arial" w:cs="Arial"/>
          <w:sz w:val="24"/>
          <w:szCs w:val="24"/>
          <w:lang w:val="en-US"/>
        </w:rPr>
        <w:t>P</w:t>
      </w:r>
      <w:r w:rsidRPr="00AA0D38">
        <w:rPr>
          <w:rFonts w:ascii="Arial" w:hAnsi="Arial" w:cs="Arial"/>
          <w:sz w:val="24"/>
          <w:szCs w:val="24"/>
        </w:rPr>
        <w:t xml:space="preserve">, насосы К 80-65-160 – 3 шт.). В 2020 году было приобретено резервное оборудовании (задвижки, насосы). 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ДЭС передана в ООО «Коммунальник» на ответственное хранение, задвижки, насосы – переданы в безвозмездное пользование. </w:t>
      </w:r>
    </w:p>
    <w:p w:rsidR="009B6CFC" w:rsidRPr="00AA0D38" w:rsidRDefault="009B6CFC" w:rsidP="009B6C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Организационный план по теплоснабжению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9B6CFC" w:rsidRPr="00AA0D38" w:rsidTr="003E7F0E">
        <w:trPr>
          <w:trHeight w:val="320"/>
        </w:trPr>
        <w:tc>
          <w:tcPr>
            <w:tcW w:w="674" w:type="dxa"/>
            <w:vMerge w:val="restart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A0D38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</w:tc>
      </w:tr>
      <w:tr w:rsidR="009B6CFC" w:rsidRPr="00AA0D38" w:rsidTr="003E7F0E">
        <w:trPr>
          <w:trHeight w:val="220"/>
        </w:trPr>
        <w:tc>
          <w:tcPr>
            <w:tcW w:w="674" w:type="dxa"/>
            <w:vMerge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     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rPr>
          <w:trHeight w:val="220"/>
        </w:trPr>
        <w:tc>
          <w:tcPr>
            <w:tcW w:w="674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2 дымовых труб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74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9B6CFC" w:rsidRPr="00AA0D38" w:rsidTr="003E7F0E">
        <w:tc>
          <w:tcPr>
            <w:tcW w:w="674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9B6CFC" w:rsidRPr="00AA0D38" w:rsidTr="003E7F0E">
        <w:tc>
          <w:tcPr>
            <w:tcW w:w="674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Замена устаревшего </w:t>
            </w: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>котельного оборудования для МБУ «РЦД»</w:t>
            </w: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74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CFC" w:rsidRPr="00AA0D38" w:rsidRDefault="009B6CFC" w:rsidP="009B6C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Ориентировочная стоимость приобретения 2 дымовых труб – 748,0 тыс. </w:t>
      </w:r>
      <w:proofErr w:type="spellStart"/>
      <w:r w:rsidRPr="00AA0D38">
        <w:rPr>
          <w:rFonts w:ascii="Arial" w:hAnsi="Arial" w:cs="Arial"/>
          <w:sz w:val="24"/>
          <w:szCs w:val="24"/>
        </w:rPr>
        <w:t>руб</w:t>
      </w:r>
      <w:proofErr w:type="spellEnd"/>
      <w:r w:rsidRPr="00AA0D38">
        <w:rPr>
          <w:rFonts w:ascii="Arial" w:hAnsi="Arial" w:cs="Arial"/>
          <w:sz w:val="24"/>
          <w:szCs w:val="24"/>
        </w:rPr>
        <w:t xml:space="preserve">, замены модульной котельной – 1 500 тыс. рублей, приобретение котлов в муниципальные </w:t>
      </w:r>
      <w:proofErr w:type="gramStart"/>
      <w:r w:rsidRPr="00AA0D38">
        <w:rPr>
          <w:rFonts w:ascii="Arial" w:hAnsi="Arial" w:cs="Arial"/>
          <w:sz w:val="24"/>
          <w:szCs w:val="24"/>
        </w:rPr>
        <w:t>котельные  –</w:t>
      </w:r>
      <w:proofErr w:type="gramEnd"/>
      <w:r w:rsidRPr="00AA0D38">
        <w:rPr>
          <w:rFonts w:ascii="Arial" w:hAnsi="Arial" w:cs="Arial"/>
          <w:sz w:val="24"/>
          <w:szCs w:val="24"/>
        </w:rPr>
        <w:t xml:space="preserve"> 800 тыс. рублей, замена котельного оборудования – 350,0 тыс. руб.</w:t>
      </w:r>
    </w:p>
    <w:p w:rsidR="009B6CFC" w:rsidRPr="00AA0D38" w:rsidRDefault="009B6CFC" w:rsidP="009B6CFC">
      <w:p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A0D38">
        <w:rPr>
          <w:rFonts w:ascii="Arial" w:hAnsi="Arial" w:cs="Arial"/>
          <w:b/>
          <w:i/>
          <w:sz w:val="24"/>
          <w:szCs w:val="24"/>
          <w:u w:val="single"/>
        </w:rPr>
        <w:t>Водоснабжение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   В связи с отсутствием на территории Тунгиро-Олёкминского </w:t>
      </w:r>
      <w:proofErr w:type="gramStart"/>
      <w:r w:rsidRPr="00AA0D38">
        <w:rPr>
          <w:rFonts w:ascii="Arial" w:hAnsi="Arial" w:cs="Arial"/>
          <w:sz w:val="24"/>
          <w:szCs w:val="24"/>
        </w:rPr>
        <w:t>района</w:t>
      </w:r>
      <w:proofErr w:type="gramEnd"/>
      <w:r w:rsidRPr="00AA0D38">
        <w:rPr>
          <w:rFonts w:ascii="Arial" w:hAnsi="Arial" w:cs="Arial"/>
          <w:sz w:val="24"/>
          <w:szCs w:val="24"/>
        </w:rPr>
        <w:t xml:space="preserve">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состояние системы водоснабжения характеризуется высокой степенью износа </w:t>
      </w:r>
      <w:proofErr w:type="spellStart"/>
      <w:r w:rsidRPr="00AA0D38">
        <w:rPr>
          <w:rFonts w:ascii="Arial" w:hAnsi="Arial" w:cs="Arial"/>
          <w:sz w:val="24"/>
          <w:szCs w:val="24"/>
        </w:rPr>
        <w:t>автоводовозок</w:t>
      </w:r>
      <w:proofErr w:type="spellEnd"/>
      <w:r w:rsidRPr="00AA0D38">
        <w:rPr>
          <w:rFonts w:ascii="Arial" w:hAnsi="Arial" w:cs="Arial"/>
          <w:sz w:val="24"/>
          <w:szCs w:val="24"/>
        </w:rPr>
        <w:t>. Основным источником водоснабжения является поверхностные источники.</w:t>
      </w:r>
    </w:p>
    <w:p w:rsidR="009B6CFC" w:rsidRPr="00AA0D38" w:rsidRDefault="009B6CFC" w:rsidP="009B6CFC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19 января 2018 года </w:t>
      </w:r>
      <w:proofErr w:type="spellStart"/>
      <w:r w:rsidRPr="00AA0D38">
        <w:rPr>
          <w:rFonts w:ascii="Arial" w:hAnsi="Arial" w:cs="Arial"/>
          <w:sz w:val="24"/>
          <w:szCs w:val="24"/>
        </w:rPr>
        <w:t>Могочинским</w:t>
      </w:r>
      <w:proofErr w:type="spellEnd"/>
      <w:r w:rsidRPr="00AA0D38">
        <w:rPr>
          <w:rFonts w:ascii="Arial" w:hAnsi="Arial" w:cs="Arial"/>
          <w:sz w:val="24"/>
          <w:szCs w:val="24"/>
        </w:rPr>
        <w:t xml:space="preserve">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        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была направлена заявка о включении мероприятия на выполнений проектных работ по строительству водонапорной скважины на территории села Тупик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инфраструктуры». 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водоснабжения: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Высокая степень износа автомобилей;</w:t>
      </w:r>
    </w:p>
    <w:p w:rsidR="009B6CFC" w:rsidRPr="00AA0D38" w:rsidRDefault="009B6CFC" w:rsidP="009B6CF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Отсутствие резервного источника водоснабжения. </w:t>
      </w:r>
    </w:p>
    <w:p w:rsidR="009B6CFC" w:rsidRPr="00AA0D38" w:rsidRDefault="009B6CFC" w:rsidP="009B6CFC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 xml:space="preserve">Организационный план по водоснабжению </w:t>
      </w:r>
    </w:p>
    <w:p w:rsidR="009B6CFC" w:rsidRPr="00AA0D38" w:rsidRDefault="009B6CFC" w:rsidP="009B6CFC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574"/>
        <w:gridCol w:w="1254"/>
        <w:gridCol w:w="1275"/>
        <w:gridCol w:w="1276"/>
        <w:gridCol w:w="1276"/>
        <w:gridCol w:w="1241"/>
      </w:tblGrid>
      <w:tr w:rsidR="009B6CFC" w:rsidRPr="00AA0D38" w:rsidTr="003E7F0E">
        <w:trPr>
          <w:trHeight w:val="320"/>
        </w:trPr>
        <w:tc>
          <w:tcPr>
            <w:tcW w:w="708" w:type="dxa"/>
            <w:vMerge w:val="restart"/>
            <w:tcBorders>
              <w:bottom w:val="nil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AA0D38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AA0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rPr>
          <w:trHeight w:val="220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9B6CFC" w:rsidRPr="00AA0D38" w:rsidTr="003E7F0E">
        <w:tc>
          <w:tcPr>
            <w:tcW w:w="708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74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Разработка ПСД по строительству водонапорной </w:t>
            </w: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>башни</w:t>
            </w:r>
          </w:p>
        </w:tc>
        <w:tc>
          <w:tcPr>
            <w:tcW w:w="1254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75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708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B6CFC" w:rsidRPr="00AA0D38" w:rsidRDefault="009B6CFC" w:rsidP="003E7F0E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6CFC" w:rsidRPr="00AA0D38" w:rsidRDefault="009B6CFC" w:rsidP="009B6CFC">
      <w:pPr>
        <w:spacing w:after="0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Разработка ПСД по строительству водонапорной башни – 1 190,520 тыс. рублей, 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>строительство водонапорной башни с оборудованием водоподготовки – 15 000 тыс. рублей.</w:t>
      </w:r>
    </w:p>
    <w:p w:rsidR="009B6CFC" w:rsidRPr="00AA0D38" w:rsidRDefault="009B6CFC" w:rsidP="009B6CFC">
      <w:pPr>
        <w:spacing w:after="0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ab/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A0D38">
        <w:rPr>
          <w:rFonts w:ascii="Arial" w:hAnsi="Arial" w:cs="Arial"/>
          <w:b/>
          <w:i/>
          <w:sz w:val="24"/>
          <w:szCs w:val="24"/>
        </w:rPr>
        <w:t>Источники инвестиций</w:t>
      </w:r>
      <w:r w:rsidRPr="00AA0D38">
        <w:rPr>
          <w:rFonts w:ascii="Arial" w:hAnsi="Arial" w:cs="Arial"/>
          <w:i/>
          <w:sz w:val="24"/>
          <w:szCs w:val="24"/>
        </w:rPr>
        <w:t xml:space="preserve"> 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Эти проблемы не могут быть решены в </w:t>
      </w:r>
      <w:proofErr w:type="gramStart"/>
      <w:r w:rsidRPr="00AA0D38">
        <w:rPr>
          <w:rFonts w:ascii="Arial" w:hAnsi="Arial" w:cs="Arial"/>
          <w:sz w:val="24"/>
          <w:szCs w:val="24"/>
        </w:rPr>
        <w:t>пределах  одного</w:t>
      </w:r>
      <w:proofErr w:type="gramEnd"/>
      <w:r w:rsidRPr="00AA0D38">
        <w:rPr>
          <w:rFonts w:ascii="Arial" w:hAnsi="Arial" w:cs="Arial"/>
          <w:sz w:val="24"/>
          <w:szCs w:val="24"/>
        </w:rPr>
        <w:t xml:space="preserve">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органов государственной власти Забайкальского края. </w:t>
      </w:r>
    </w:p>
    <w:p w:rsidR="009B6CFC" w:rsidRPr="00AA0D38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sz w:val="24"/>
          <w:szCs w:val="24"/>
        </w:rPr>
        <w:t xml:space="preserve">             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внебюджетных средств. Инвестиционными источниками предприятия ЖКХ являются амортизация, прибыль, а также заемные средства.</w:t>
      </w:r>
    </w:p>
    <w:p w:rsidR="0089032C" w:rsidRDefault="009B6CFC" w:rsidP="009B6CFC">
      <w:pPr>
        <w:spacing w:after="0"/>
        <w:jc w:val="both"/>
        <w:rPr>
          <w:rFonts w:ascii="Arial" w:hAnsi="Arial" w:cs="Arial"/>
          <w:sz w:val="24"/>
          <w:szCs w:val="24"/>
        </w:rPr>
        <w:sectPr w:rsidR="0089032C" w:rsidSect="00AA0D3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AA0D38">
        <w:rPr>
          <w:rFonts w:ascii="Arial" w:hAnsi="Arial" w:cs="Arial"/>
          <w:sz w:val="24"/>
          <w:szCs w:val="24"/>
        </w:rPr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89032C" w:rsidRDefault="0089032C" w:rsidP="009B6CFC">
      <w:pPr>
        <w:spacing w:after="0"/>
        <w:jc w:val="both"/>
        <w:rPr>
          <w:rFonts w:ascii="Arial" w:hAnsi="Arial" w:cs="Arial"/>
          <w:sz w:val="24"/>
          <w:szCs w:val="24"/>
        </w:rPr>
        <w:sectPr w:rsidR="0089032C" w:rsidSect="0089032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032C" w:rsidRDefault="0089032C" w:rsidP="009B6C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9B6CFC" w:rsidRPr="00AA0D38" w:rsidRDefault="009B6CFC" w:rsidP="009B6CF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9B6CFC" w:rsidRPr="00AA0D38" w:rsidRDefault="009B6CFC" w:rsidP="009B6C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0D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AA0D38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50"/>
        <w:gridCol w:w="4072"/>
        <w:gridCol w:w="1409"/>
        <w:gridCol w:w="1284"/>
        <w:gridCol w:w="1418"/>
        <w:gridCol w:w="1284"/>
        <w:gridCol w:w="1206"/>
      </w:tblGrid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AA0D38">
              <w:rPr>
                <w:rFonts w:ascii="Arial" w:hAnsi="Arial" w:cs="Arial"/>
                <w:b/>
                <w:sz w:val="24"/>
                <w:szCs w:val="24"/>
              </w:rPr>
              <w:t>п.п</w:t>
            </w:r>
            <w:proofErr w:type="spellEnd"/>
            <w:r w:rsidRPr="00AA0D3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2 дымовых труб (котельная «Школа»)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740,520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7,480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748,000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1 190,520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1 190,520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1 863,890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1 863,890</w:t>
            </w: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резервного источника электроснабжения для муниципальных котельных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tabs>
                <w:tab w:val="left" w:pos="24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910,890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136,110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1 047,000</w:t>
            </w: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14 250,000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750,000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  <w:r w:rsidRPr="00AA0D38">
              <w:rPr>
                <w:rFonts w:ascii="Arial" w:hAnsi="Arial" w:cs="Arial"/>
                <w:sz w:val="24"/>
                <w:szCs w:val="24"/>
              </w:rPr>
              <w:lastRenderedPageBreak/>
              <w:t>предприятия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1 425,000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75,000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760,000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9B6CFC" w:rsidRPr="00AA0D38" w:rsidTr="003E7F0E">
        <w:tc>
          <w:tcPr>
            <w:tcW w:w="613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4072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315,000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D38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6CFC" w:rsidRPr="00AA0D38" w:rsidTr="003E7F0E">
        <w:tc>
          <w:tcPr>
            <w:tcW w:w="8335" w:type="dxa"/>
            <w:gridSpan w:val="3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1 938,520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3 260,890</w:t>
            </w:r>
          </w:p>
        </w:tc>
        <w:tc>
          <w:tcPr>
            <w:tcW w:w="129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15 700,000</w:t>
            </w:r>
          </w:p>
        </w:tc>
        <w:tc>
          <w:tcPr>
            <w:tcW w:w="1270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2 650,000</w:t>
            </w:r>
          </w:p>
        </w:tc>
        <w:tc>
          <w:tcPr>
            <w:tcW w:w="1206" w:type="dxa"/>
          </w:tcPr>
          <w:p w:rsidR="009B6CFC" w:rsidRPr="00AA0D38" w:rsidRDefault="009B6CFC" w:rsidP="003E7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D38">
              <w:rPr>
                <w:rFonts w:ascii="Arial" w:hAnsi="Arial" w:cs="Arial"/>
                <w:b/>
                <w:sz w:val="24"/>
                <w:szCs w:val="24"/>
              </w:rPr>
              <w:t>350,000</w:t>
            </w:r>
          </w:p>
        </w:tc>
      </w:tr>
    </w:tbl>
    <w:p w:rsidR="009B6CFC" w:rsidRPr="00AA0D38" w:rsidRDefault="009B6CFC" w:rsidP="009B6C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079" w:rsidRPr="0093141B" w:rsidRDefault="00E47079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sectPr w:rsidR="00E47079" w:rsidRPr="0093141B" w:rsidSect="0089032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1317C"/>
    <w:multiLevelType w:val="hybridMultilevel"/>
    <w:tmpl w:val="36E2D83E"/>
    <w:lvl w:ilvl="0" w:tplc="5EA2CE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315"/>
    <w:rsid w:val="00095E46"/>
    <w:rsid w:val="000A62E3"/>
    <w:rsid w:val="000B2C98"/>
    <w:rsid w:val="000D784E"/>
    <w:rsid w:val="000F14C1"/>
    <w:rsid w:val="000F7A11"/>
    <w:rsid w:val="0012460B"/>
    <w:rsid w:val="00125F37"/>
    <w:rsid w:val="0012621A"/>
    <w:rsid w:val="001743F9"/>
    <w:rsid w:val="001778D7"/>
    <w:rsid w:val="00192CC7"/>
    <w:rsid w:val="00193E5B"/>
    <w:rsid w:val="00194111"/>
    <w:rsid w:val="001B4A5B"/>
    <w:rsid w:val="001B5ABC"/>
    <w:rsid w:val="001B6858"/>
    <w:rsid w:val="001C41C8"/>
    <w:rsid w:val="001C5F3F"/>
    <w:rsid w:val="001D4E99"/>
    <w:rsid w:val="00201E39"/>
    <w:rsid w:val="00204963"/>
    <w:rsid w:val="0022256D"/>
    <w:rsid w:val="00226C4E"/>
    <w:rsid w:val="00246277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C6E51"/>
    <w:rsid w:val="002D43F9"/>
    <w:rsid w:val="002D6F63"/>
    <w:rsid w:val="002E2A08"/>
    <w:rsid w:val="002F26F1"/>
    <w:rsid w:val="002F423C"/>
    <w:rsid w:val="002F62B1"/>
    <w:rsid w:val="00303D9D"/>
    <w:rsid w:val="003046E4"/>
    <w:rsid w:val="00322AD9"/>
    <w:rsid w:val="0034570F"/>
    <w:rsid w:val="003677C8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449A"/>
    <w:rsid w:val="00437740"/>
    <w:rsid w:val="00467530"/>
    <w:rsid w:val="00483229"/>
    <w:rsid w:val="0048450A"/>
    <w:rsid w:val="00485A38"/>
    <w:rsid w:val="004945C7"/>
    <w:rsid w:val="004B640E"/>
    <w:rsid w:val="004C19A2"/>
    <w:rsid w:val="004D2D3F"/>
    <w:rsid w:val="00513A4C"/>
    <w:rsid w:val="005302E2"/>
    <w:rsid w:val="00534A77"/>
    <w:rsid w:val="005401E2"/>
    <w:rsid w:val="00545B0B"/>
    <w:rsid w:val="005A19B2"/>
    <w:rsid w:val="005A221B"/>
    <w:rsid w:val="005A57C3"/>
    <w:rsid w:val="005C4831"/>
    <w:rsid w:val="005E02DD"/>
    <w:rsid w:val="00602C45"/>
    <w:rsid w:val="00603D90"/>
    <w:rsid w:val="006116A8"/>
    <w:rsid w:val="00622437"/>
    <w:rsid w:val="006241BA"/>
    <w:rsid w:val="00631AB9"/>
    <w:rsid w:val="00631B11"/>
    <w:rsid w:val="00635309"/>
    <w:rsid w:val="00665A81"/>
    <w:rsid w:val="0067177F"/>
    <w:rsid w:val="00684360"/>
    <w:rsid w:val="006947DB"/>
    <w:rsid w:val="006A7F6F"/>
    <w:rsid w:val="006C1B5E"/>
    <w:rsid w:val="006D2222"/>
    <w:rsid w:val="006D6914"/>
    <w:rsid w:val="006F0A9C"/>
    <w:rsid w:val="007001A9"/>
    <w:rsid w:val="00700FBC"/>
    <w:rsid w:val="00737C96"/>
    <w:rsid w:val="0074552F"/>
    <w:rsid w:val="00770DA3"/>
    <w:rsid w:val="00782111"/>
    <w:rsid w:val="007A6FA8"/>
    <w:rsid w:val="007B2EC8"/>
    <w:rsid w:val="007E40EA"/>
    <w:rsid w:val="007E5489"/>
    <w:rsid w:val="0080430F"/>
    <w:rsid w:val="0080607C"/>
    <w:rsid w:val="00820E39"/>
    <w:rsid w:val="008473B0"/>
    <w:rsid w:val="008520D0"/>
    <w:rsid w:val="00875DE4"/>
    <w:rsid w:val="0089032C"/>
    <w:rsid w:val="008918E8"/>
    <w:rsid w:val="008A79C5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5890"/>
    <w:rsid w:val="0093141B"/>
    <w:rsid w:val="00950B6E"/>
    <w:rsid w:val="00964FFA"/>
    <w:rsid w:val="0099147B"/>
    <w:rsid w:val="00992083"/>
    <w:rsid w:val="0099691D"/>
    <w:rsid w:val="00996F9C"/>
    <w:rsid w:val="009A7B3F"/>
    <w:rsid w:val="009B02C2"/>
    <w:rsid w:val="009B6CFC"/>
    <w:rsid w:val="009F4202"/>
    <w:rsid w:val="00A24982"/>
    <w:rsid w:val="00A300A0"/>
    <w:rsid w:val="00A4288C"/>
    <w:rsid w:val="00A50988"/>
    <w:rsid w:val="00A72A75"/>
    <w:rsid w:val="00A76DD6"/>
    <w:rsid w:val="00A90ED9"/>
    <w:rsid w:val="00AA5180"/>
    <w:rsid w:val="00AB2D27"/>
    <w:rsid w:val="00AB438A"/>
    <w:rsid w:val="00AB6151"/>
    <w:rsid w:val="00AD0082"/>
    <w:rsid w:val="00AE6B25"/>
    <w:rsid w:val="00B00BA2"/>
    <w:rsid w:val="00B06741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A279A"/>
    <w:rsid w:val="00BA5B38"/>
    <w:rsid w:val="00BE32E4"/>
    <w:rsid w:val="00BF4E8C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E69"/>
    <w:rsid w:val="00D448B5"/>
    <w:rsid w:val="00D52694"/>
    <w:rsid w:val="00D54E23"/>
    <w:rsid w:val="00D56081"/>
    <w:rsid w:val="00D61CCD"/>
    <w:rsid w:val="00D717EB"/>
    <w:rsid w:val="00D87A7B"/>
    <w:rsid w:val="00DA78F5"/>
    <w:rsid w:val="00DB1C77"/>
    <w:rsid w:val="00DB7E75"/>
    <w:rsid w:val="00DB7EB6"/>
    <w:rsid w:val="00DC35CF"/>
    <w:rsid w:val="00DE1BE6"/>
    <w:rsid w:val="00DF08B0"/>
    <w:rsid w:val="00DF298A"/>
    <w:rsid w:val="00E131CE"/>
    <w:rsid w:val="00E24623"/>
    <w:rsid w:val="00E33035"/>
    <w:rsid w:val="00E36D57"/>
    <w:rsid w:val="00E4685F"/>
    <w:rsid w:val="00E47079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81BCC"/>
    <w:rsid w:val="00E83B75"/>
    <w:rsid w:val="00E91882"/>
    <w:rsid w:val="00EA39E2"/>
    <w:rsid w:val="00EA6086"/>
    <w:rsid w:val="00EB2F97"/>
    <w:rsid w:val="00EC4526"/>
    <w:rsid w:val="00EC66A0"/>
    <w:rsid w:val="00ED3EDF"/>
    <w:rsid w:val="00ED429F"/>
    <w:rsid w:val="00ED525A"/>
    <w:rsid w:val="00EE635A"/>
    <w:rsid w:val="00EF2426"/>
    <w:rsid w:val="00F0015B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2BA8"/>
    <w:rsid w:val="00F74C8C"/>
    <w:rsid w:val="00F84DED"/>
    <w:rsid w:val="00FA318E"/>
    <w:rsid w:val="00FB248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8429-8946-424C-89AA-1AB34D8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CA97-722E-4115-8225-CEC36889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10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Barahtina</cp:lastModifiedBy>
  <cp:revision>22</cp:revision>
  <cp:lastPrinted>2020-10-01T01:16:00Z</cp:lastPrinted>
  <dcterms:created xsi:type="dcterms:W3CDTF">2020-09-07T23:38:00Z</dcterms:created>
  <dcterms:modified xsi:type="dcterms:W3CDTF">2021-12-24T06:03:00Z</dcterms:modified>
</cp:coreProperties>
</file>