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9B9" w:rsidRPr="00E37C5E" w:rsidRDefault="00FC4A77" w:rsidP="00E37C5E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MON_1661059452"/>
      <w:bookmarkStart w:id="1" w:name="_MON_1661751265"/>
      <w:bookmarkStart w:id="2" w:name="_MON_1663052319"/>
      <w:bookmarkEnd w:id="0"/>
      <w:bookmarkEnd w:id="1"/>
      <w:bookmarkEnd w:id="2"/>
      <w:r w:rsidRPr="00E37C5E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E37C5E" w:rsidRPr="00E37C5E">
        <w:rPr>
          <w:rFonts w:ascii="Arial" w:hAnsi="Arial" w:cs="Arial"/>
          <w:b/>
          <w:sz w:val="32"/>
          <w:szCs w:val="32"/>
        </w:rPr>
        <w:t xml:space="preserve"> </w:t>
      </w:r>
      <w:r w:rsidRPr="00E37C5E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E37C5E">
        <w:rPr>
          <w:rFonts w:ascii="Arial" w:hAnsi="Arial" w:cs="Arial"/>
          <w:b/>
          <w:sz w:val="32"/>
          <w:szCs w:val="32"/>
        </w:rPr>
        <w:t xml:space="preserve"> </w:t>
      </w:r>
      <w:r w:rsidRPr="00E37C5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7239B9" w:rsidRPr="00E37C5E" w:rsidRDefault="00723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239B9" w:rsidRPr="00E37C5E" w:rsidRDefault="00FC4A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37C5E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E37C5E" w:rsidRDefault="00E37C5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37C5E" w:rsidRDefault="00E37C5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239B9" w:rsidRPr="00E37C5E" w:rsidRDefault="00977E90" w:rsidP="00977E90">
      <w:pPr>
        <w:tabs>
          <w:tab w:val="left" w:pos="83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04 февраля 2026 г.</w:t>
      </w:r>
      <w:r w:rsidRPr="00E37C5E">
        <w:rPr>
          <w:rFonts w:ascii="Arial" w:hAnsi="Arial" w:cs="Arial"/>
          <w:sz w:val="24"/>
          <w:szCs w:val="24"/>
        </w:rPr>
        <w:tab/>
      </w:r>
      <w:r w:rsidR="002616B5">
        <w:rPr>
          <w:rFonts w:ascii="Arial" w:hAnsi="Arial" w:cs="Arial"/>
          <w:sz w:val="24"/>
          <w:szCs w:val="24"/>
        </w:rPr>
        <w:t xml:space="preserve">                  </w:t>
      </w:r>
      <w:bookmarkStart w:id="3" w:name="_GoBack"/>
      <w:bookmarkEnd w:id="3"/>
      <w:r w:rsidRPr="00E37C5E">
        <w:rPr>
          <w:rFonts w:ascii="Arial" w:hAnsi="Arial" w:cs="Arial"/>
          <w:sz w:val="24"/>
          <w:szCs w:val="24"/>
        </w:rPr>
        <w:t xml:space="preserve">№ </w:t>
      </w:r>
      <w:r w:rsidR="00B11EF6" w:rsidRPr="00E37C5E">
        <w:rPr>
          <w:rFonts w:ascii="Arial" w:hAnsi="Arial" w:cs="Arial"/>
          <w:sz w:val="24"/>
          <w:szCs w:val="24"/>
        </w:rPr>
        <w:t>14</w:t>
      </w:r>
    </w:p>
    <w:p w:rsidR="00E37C5E" w:rsidRPr="00E37C5E" w:rsidRDefault="00E37C5E" w:rsidP="00977E90">
      <w:pPr>
        <w:tabs>
          <w:tab w:val="left" w:pos="83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37C5E" w:rsidRPr="00E37C5E" w:rsidRDefault="00E37C5E" w:rsidP="00E37C5E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село</w:t>
      </w:r>
      <w:r w:rsidRPr="00E37C5E">
        <w:rPr>
          <w:rFonts w:ascii="Arial" w:hAnsi="Arial" w:cs="Arial"/>
          <w:sz w:val="24"/>
          <w:szCs w:val="24"/>
        </w:rPr>
        <w:t xml:space="preserve"> Тупик</w:t>
      </w:r>
    </w:p>
    <w:p w:rsidR="00E37C5E" w:rsidRPr="00E37C5E" w:rsidRDefault="00E37C5E" w:rsidP="00977E90">
      <w:pPr>
        <w:tabs>
          <w:tab w:val="left" w:pos="83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9B9" w:rsidRDefault="00723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9B9" w:rsidRPr="00E37C5E" w:rsidRDefault="00F85EC6" w:rsidP="00E37C5E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E37C5E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FC4A77" w:rsidRPr="00E37C5E">
        <w:rPr>
          <w:rFonts w:ascii="Arial" w:hAnsi="Arial" w:cs="Arial"/>
          <w:b/>
          <w:sz w:val="32"/>
          <w:szCs w:val="32"/>
        </w:rPr>
        <w:t>муниципальн</w:t>
      </w:r>
      <w:r w:rsidRPr="00E37C5E">
        <w:rPr>
          <w:rFonts w:ascii="Arial" w:hAnsi="Arial" w:cs="Arial"/>
          <w:b/>
          <w:sz w:val="32"/>
          <w:szCs w:val="32"/>
        </w:rPr>
        <w:t>ую</w:t>
      </w:r>
      <w:r w:rsidR="00FC4A77" w:rsidRPr="00E37C5E">
        <w:rPr>
          <w:rFonts w:ascii="Arial" w:hAnsi="Arial" w:cs="Arial"/>
          <w:b/>
          <w:sz w:val="32"/>
          <w:szCs w:val="32"/>
        </w:rPr>
        <w:t xml:space="preserve"> программ</w:t>
      </w:r>
      <w:r w:rsidRPr="00E37C5E">
        <w:rPr>
          <w:rFonts w:ascii="Arial" w:hAnsi="Arial" w:cs="Arial"/>
          <w:b/>
          <w:sz w:val="32"/>
          <w:szCs w:val="32"/>
        </w:rPr>
        <w:t>у</w:t>
      </w:r>
      <w:r w:rsidR="00E37C5E" w:rsidRPr="00E37C5E">
        <w:rPr>
          <w:rFonts w:ascii="Arial" w:hAnsi="Arial" w:cs="Arial"/>
          <w:b/>
          <w:sz w:val="32"/>
          <w:szCs w:val="32"/>
        </w:rPr>
        <w:t xml:space="preserve"> </w:t>
      </w:r>
      <w:r w:rsidR="00FC4A77" w:rsidRPr="00E37C5E">
        <w:rPr>
          <w:rFonts w:ascii="Arial" w:hAnsi="Arial" w:cs="Arial"/>
          <w:b/>
          <w:sz w:val="32"/>
          <w:szCs w:val="32"/>
        </w:rPr>
        <w:t xml:space="preserve">комплексного развития систем коммунальной </w:t>
      </w:r>
      <w:r w:rsidR="00E37C5E" w:rsidRPr="00E37C5E">
        <w:rPr>
          <w:rFonts w:ascii="Arial" w:hAnsi="Arial" w:cs="Arial"/>
          <w:b/>
          <w:sz w:val="32"/>
          <w:szCs w:val="32"/>
        </w:rPr>
        <w:t xml:space="preserve"> </w:t>
      </w:r>
      <w:r w:rsidR="00FC4A77" w:rsidRPr="00E37C5E">
        <w:rPr>
          <w:rFonts w:ascii="Arial" w:hAnsi="Arial" w:cs="Arial"/>
          <w:b/>
          <w:sz w:val="32"/>
          <w:szCs w:val="32"/>
        </w:rPr>
        <w:t>инфраструктуры муниципального района</w:t>
      </w:r>
      <w:r w:rsidR="00E37C5E">
        <w:rPr>
          <w:rFonts w:ascii="Arial" w:hAnsi="Arial" w:cs="Arial"/>
          <w:b/>
          <w:sz w:val="32"/>
          <w:szCs w:val="32"/>
        </w:rPr>
        <w:t xml:space="preserve"> </w:t>
      </w:r>
      <w:r w:rsidR="00FC4A77" w:rsidRPr="00E37C5E">
        <w:rPr>
          <w:rFonts w:ascii="Arial" w:hAnsi="Arial" w:cs="Arial"/>
          <w:b/>
          <w:sz w:val="32"/>
          <w:szCs w:val="32"/>
        </w:rPr>
        <w:t>«Тунгиро-Олёкминский район» на 202</w:t>
      </w:r>
      <w:r w:rsidRPr="00E37C5E">
        <w:rPr>
          <w:rFonts w:ascii="Arial" w:hAnsi="Arial" w:cs="Arial"/>
          <w:b/>
          <w:sz w:val="32"/>
          <w:szCs w:val="32"/>
        </w:rPr>
        <w:t>6</w:t>
      </w:r>
      <w:r w:rsidR="00FC4A77" w:rsidRPr="00E37C5E">
        <w:rPr>
          <w:rFonts w:ascii="Arial" w:hAnsi="Arial" w:cs="Arial"/>
          <w:b/>
          <w:sz w:val="32"/>
          <w:szCs w:val="32"/>
        </w:rPr>
        <w:t>-20</w:t>
      </w:r>
      <w:r w:rsidRPr="00E37C5E">
        <w:rPr>
          <w:rFonts w:ascii="Arial" w:hAnsi="Arial" w:cs="Arial"/>
          <w:b/>
          <w:sz w:val="32"/>
          <w:szCs w:val="32"/>
        </w:rPr>
        <w:t>30</w:t>
      </w:r>
      <w:r w:rsidR="00FC4A77" w:rsidRPr="00E37C5E">
        <w:rPr>
          <w:rFonts w:ascii="Arial" w:hAnsi="Arial" w:cs="Arial"/>
          <w:b/>
          <w:sz w:val="32"/>
          <w:szCs w:val="32"/>
        </w:rPr>
        <w:t xml:space="preserve"> годы</w:t>
      </w:r>
    </w:p>
    <w:p w:rsidR="007239B9" w:rsidRPr="00E37C5E" w:rsidRDefault="007239B9" w:rsidP="00E37C5E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7239B9" w:rsidRDefault="00723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Pr="00E37C5E" w:rsidRDefault="00FC4A7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37C5E">
        <w:rPr>
          <w:rFonts w:ascii="Arial" w:hAnsi="Arial" w:cs="Arial"/>
          <w:sz w:val="24"/>
          <w:szCs w:val="24"/>
          <w:shd w:val="clear" w:color="auto" w:fill="FFFFFF"/>
        </w:rPr>
        <w:t>В целях реализации статьи 15 Федерального закона «Об общих принципах организации местного самоуправления в Российской Федерации» от 6 октября 2003 года № 131-ФЗ, в соответствии с задачами органов местного самоуправления по повышению уровня жизни и созданию условий для комфортного проживания населения Тунгиро-Олёкминского района, постановляю</w:t>
      </w:r>
      <w:r w:rsidRPr="00E37C5E">
        <w:rPr>
          <w:rFonts w:ascii="Arial" w:hAnsi="Arial" w:cs="Arial"/>
          <w:sz w:val="24"/>
          <w:szCs w:val="24"/>
        </w:rPr>
        <w:t>:</w:t>
      </w:r>
    </w:p>
    <w:p w:rsidR="007239B9" w:rsidRPr="00E37C5E" w:rsidRDefault="00F85EC6">
      <w:pPr>
        <w:pStyle w:val="a6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Внести изменения в муниципальную программу </w:t>
      </w:r>
      <w:r w:rsidR="00FC4A77" w:rsidRPr="00E37C5E">
        <w:rPr>
          <w:rFonts w:ascii="Arial" w:hAnsi="Arial" w:cs="Arial"/>
          <w:sz w:val="24"/>
          <w:szCs w:val="24"/>
        </w:rPr>
        <w:t>комплексного развития систем коммунальной инфраструктуры муниципального района «Тунгиро-Олёкминский район» на 2026-2030 годы (далее Программа).</w:t>
      </w:r>
    </w:p>
    <w:p w:rsidR="00F85EC6" w:rsidRPr="00E37C5E" w:rsidRDefault="00F85EC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Утвердить муниципальную программу комплексного развития систем коммунальной инфраструктуры муниципального района «Тунгиро-Олёкминский район» на 2026-2030 годы с изменениями;</w:t>
      </w:r>
    </w:p>
    <w:p w:rsidR="007239B9" w:rsidRPr="00E37C5E" w:rsidRDefault="00FC4A77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муниципального района «Тунгиро-Олёкминский район».</w:t>
      </w:r>
    </w:p>
    <w:p w:rsidR="007239B9" w:rsidRPr="00E37C5E" w:rsidRDefault="007239B9">
      <w:pPr>
        <w:ind w:firstLine="709"/>
        <w:rPr>
          <w:rFonts w:ascii="Arial" w:hAnsi="Arial" w:cs="Arial"/>
          <w:sz w:val="24"/>
          <w:szCs w:val="24"/>
        </w:rPr>
      </w:pPr>
    </w:p>
    <w:p w:rsidR="007239B9" w:rsidRPr="00E37C5E" w:rsidRDefault="007239B9">
      <w:pPr>
        <w:rPr>
          <w:rFonts w:ascii="Arial" w:hAnsi="Arial" w:cs="Arial"/>
          <w:sz w:val="24"/>
          <w:szCs w:val="24"/>
        </w:rPr>
      </w:pPr>
    </w:p>
    <w:p w:rsidR="007239B9" w:rsidRPr="00E37C5E" w:rsidRDefault="00F85EC6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Глава</w:t>
      </w:r>
      <w:r w:rsidR="00FC4A77" w:rsidRPr="00E37C5E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FC4A77" w:rsidRPr="00E37C5E">
        <w:rPr>
          <w:rFonts w:ascii="Arial" w:hAnsi="Arial" w:cs="Arial"/>
          <w:sz w:val="24"/>
          <w:szCs w:val="24"/>
        </w:rPr>
        <w:tab/>
      </w:r>
    </w:p>
    <w:p w:rsidR="007239B9" w:rsidRPr="00E37C5E" w:rsidRDefault="00FC4A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«Тунгиро-Олёкминский район»                       </w:t>
      </w:r>
      <w:r w:rsidR="00F85EC6" w:rsidRPr="00E37C5E">
        <w:rPr>
          <w:rFonts w:ascii="Arial" w:hAnsi="Arial" w:cs="Arial"/>
          <w:sz w:val="24"/>
          <w:szCs w:val="24"/>
        </w:rPr>
        <w:t xml:space="preserve">                          </w:t>
      </w:r>
      <w:r w:rsidR="00E37C5E">
        <w:rPr>
          <w:rFonts w:ascii="Arial" w:hAnsi="Arial" w:cs="Arial"/>
          <w:sz w:val="24"/>
          <w:szCs w:val="24"/>
        </w:rPr>
        <w:t xml:space="preserve">                            </w:t>
      </w:r>
      <w:r w:rsidR="00F85EC6" w:rsidRPr="00E37C5E">
        <w:rPr>
          <w:rFonts w:ascii="Arial" w:hAnsi="Arial" w:cs="Arial"/>
          <w:sz w:val="24"/>
          <w:szCs w:val="24"/>
        </w:rPr>
        <w:t xml:space="preserve">     М.Н. Ефанов</w:t>
      </w:r>
    </w:p>
    <w:p w:rsidR="007239B9" w:rsidRPr="00E37C5E" w:rsidRDefault="007239B9">
      <w:pPr>
        <w:outlineLvl w:val="0"/>
        <w:rPr>
          <w:rFonts w:ascii="Arial" w:hAnsi="Arial" w:cs="Arial"/>
          <w:b/>
          <w:sz w:val="24"/>
          <w:szCs w:val="24"/>
        </w:rPr>
      </w:pPr>
    </w:p>
    <w:p w:rsidR="007239B9" w:rsidRPr="00E37C5E" w:rsidRDefault="007239B9">
      <w:pPr>
        <w:outlineLvl w:val="0"/>
        <w:rPr>
          <w:rFonts w:ascii="Arial" w:hAnsi="Arial" w:cs="Arial"/>
          <w:b/>
          <w:sz w:val="24"/>
          <w:szCs w:val="24"/>
        </w:rPr>
      </w:pPr>
    </w:p>
    <w:p w:rsidR="007239B9" w:rsidRPr="00E37C5E" w:rsidRDefault="007239B9">
      <w:pPr>
        <w:outlineLvl w:val="0"/>
        <w:rPr>
          <w:rFonts w:ascii="Arial" w:hAnsi="Arial" w:cs="Arial"/>
          <w:b/>
          <w:sz w:val="24"/>
          <w:szCs w:val="24"/>
        </w:rPr>
      </w:pPr>
    </w:p>
    <w:p w:rsidR="00F85EC6" w:rsidRPr="00E37C5E" w:rsidRDefault="00F85EC6">
      <w:pPr>
        <w:outlineLvl w:val="0"/>
        <w:rPr>
          <w:rFonts w:ascii="Arial" w:hAnsi="Arial" w:cs="Arial"/>
          <w:b/>
          <w:sz w:val="24"/>
          <w:szCs w:val="24"/>
        </w:rPr>
      </w:pPr>
    </w:p>
    <w:p w:rsidR="00F85EC6" w:rsidRPr="00E37C5E" w:rsidRDefault="00F85EC6">
      <w:pPr>
        <w:outlineLvl w:val="0"/>
        <w:rPr>
          <w:rFonts w:ascii="Arial" w:hAnsi="Arial" w:cs="Arial"/>
          <w:b/>
          <w:sz w:val="24"/>
          <w:szCs w:val="24"/>
        </w:rPr>
      </w:pPr>
    </w:p>
    <w:p w:rsidR="00F85EC6" w:rsidRPr="00E37C5E" w:rsidRDefault="00F85EC6">
      <w:pPr>
        <w:outlineLvl w:val="0"/>
        <w:rPr>
          <w:rFonts w:ascii="Arial" w:hAnsi="Arial" w:cs="Arial"/>
          <w:b/>
          <w:sz w:val="24"/>
          <w:szCs w:val="24"/>
        </w:rPr>
      </w:pPr>
    </w:p>
    <w:p w:rsidR="007239B9" w:rsidRPr="00E37C5E" w:rsidRDefault="007239B9">
      <w:pPr>
        <w:outlineLvl w:val="0"/>
        <w:rPr>
          <w:rFonts w:ascii="Arial" w:hAnsi="Arial" w:cs="Arial"/>
          <w:b/>
          <w:sz w:val="24"/>
          <w:szCs w:val="24"/>
        </w:rPr>
      </w:pPr>
    </w:p>
    <w:p w:rsidR="007239B9" w:rsidRPr="00E37C5E" w:rsidRDefault="00FC4A77">
      <w:pPr>
        <w:outlineLvl w:val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sz w:val="24"/>
          <w:szCs w:val="24"/>
        </w:rPr>
        <w:t>ПАСПОРТ ПРОГРАММЫ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2"/>
        <w:gridCol w:w="6628"/>
      </w:tblGrid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lastRenderedPageBreak/>
              <w:t>Наименование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Муниципальная программа комплексного развития систем коммунальной инфраструктуры муниципального района «Тунгиро-Олёкминский район» на 2026-2030 годы (далее Программа)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Отдел экономики прогнозирования и ЖКХ администрации муниципального района «Тунгиро-Олёкминский район» 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района «Тунгиро-Олёкминский район» 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Повышение надежности работы систем водоснабжения, теплоснабжения в соответствии с нормативными требованиями;</w:t>
            </w:r>
          </w:p>
          <w:p w:rsidR="007239B9" w:rsidRPr="00E37C5E" w:rsidRDefault="00FC4A77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Внедрение мероприятий по повышению эффективности использования энергоресурсов и ежегодное снижение затрат бюджетной сферы на оплату топливно-энергетических ресурсов.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Внедрение комплексных узлов учета потребляемой тепловой энергии для снижения платы за предоставляемые услуги;</w:t>
            </w:r>
          </w:p>
          <w:p w:rsidR="007239B9" w:rsidRPr="00E37C5E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Снижение тепловых потерь, благодаря замене котлов в модернизируемых котельных на котлы с более высоким коэффициентом полезного действия;</w:t>
            </w:r>
          </w:p>
          <w:p w:rsidR="007239B9" w:rsidRPr="00E37C5E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Снижение эксплуатационных потерь тепла при применении современных теплоизолирующих материалов и труб с заводской теплоизоляцией;</w:t>
            </w:r>
          </w:p>
          <w:p w:rsidR="007239B9" w:rsidRPr="00E37C5E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Надежная и безопасная эксплуатация систем теплоснабжения.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2026-2030 годы            </w:t>
            </w:r>
          </w:p>
        </w:tc>
      </w:tr>
      <w:tr w:rsidR="007239B9" w:rsidRPr="00E37C5E">
        <w:trPr>
          <w:trHeight w:val="1720"/>
        </w:trPr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</w:t>
            </w: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  В тыс. руб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2026 г. </w:t>
            </w:r>
            <w:r w:rsidR="00395508" w:rsidRPr="00E37C5E">
              <w:rPr>
                <w:rFonts w:ascii="Arial" w:hAnsi="Arial" w:cs="Arial"/>
                <w:sz w:val="24"/>
                <w:szCs w:val="24"/>
              </w:rPr>
              <w:t>–</w:t>
            </w:r>
            <w:r w:rsidRPr="00E37C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3AFC" w:rsidRPr="00E37C5E">
              <w:rPr>
                <w:rFonts w:ascii="Arial" w:hAnsi="Arial" w:cs="Arial"/>
                <w:sz w:val="24"/>
                <w:szCs w:val="24"/>
              </w:rPr>
              <w:t>4 860,0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2027г. - 5 000,0 (в т.ч. КБ </w:t>
            </w:r>
            <w:r w:rsidR="00395508" w:rsidRPr="00E37C5E">
              <w:rPr>
                <w:rFonts w:ascii="Arial" w:hAnsi="Arial" w:cs="Arial"/>
                <w:sz w:val="24"/>
                <w:szCs w:val="24"/>
              </w:rPr>
              <w:t>–</w:t>
            </w:r>
            <w:r w:rsidRPr="00E37C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5508" w:rsidRPr="00E37C5E">
              <w:rPr>
                <w:rFonts w:ascii="Arial" w:hAnsi="Arial" w:cs="Arial"/>
                <w:sz w:val="24"/>
                <w:szCs w:val="24"/>
              </w:rPr>
              <w:t>4 7</w:t>
            </w:r>
            <w:r w:rsidRPr="00E37C5E">
              <w:rPr>
                <w:rFonts w:ascii="Arial" w:hAnsi="Arial" w:cs="Arial"/>
                <w:sz w:val="24"/>
                <w:szCs w:val="24"/>
              </w:rPr>
              <w:t>50,0)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2028 г. - 0,0 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2029 г. - 1 000,0</w:t>
            </w:r>
            <w:r w:rsidR="00395508" w:rsidRPr="00E37C5E">
              <w:rPr>
                <w:rFonts w:ascii="Arial" w:hAnsi="Arial" w:cs="Arial"/>
                <w:sz w:val="24"/>
                <w:szCs w:val="24"/>
              </w:rPr>
              <w:t xml:space="preserve"> (в т.ч. КБ – 950,0)</w:t>
            </w:r>
          </w:p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2030 г. - 3 000,0</w:t>
            </w:r>
          </w:p>
          <w:p w:rsidR="007239B9" w:rsidRPr="00E37C5E" w:rsidRDefault="007239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Основные мероприятия</w:t>
            </w:r>
          </w:p>
        </w:tc>
        <w:tc>
          <w:tcPr>
            <w:tcW w:w="6628" w:type="dxa"/>
          </w:tcPr>
          <w:p w:rsidR="007239B9" w:rsidRPr="00E37C5E" w:rsidRDefault="00FC4A77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автотранспортных средств;</w:t>
            </w:r>
          </w:p>
          <w:p w:rsidR="007239B9" w:rsidRPr="00E37C5E" w:rsidRDefault="00FC4A77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Реконструкция и модернизация источников и систем теплоснабжения, водоснабжения.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Ожидаемые результаты выполнения 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Обеспечение надежности водоснабжения населения и учреждений социальной сферы;</w:t>
            </w:r>
          </w:p>
          <w:p w:rsidR="007239B9" w:rsidRPr="00E37C5E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Обеспечение требуемого уровня надежности и безопасности систем теплоснабжения;</w:t>
            </w:r>
          </w:p>
          <w:p w:rsidR="007239B9" w:rsidRPr="00E37C5E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Модернизация источников тепла, эффективное использование энергоресурсов, уменьшение количества тепловых потерь, повышение уровня жизнеобеспечения объектов социальной сферы муниципального района «Тунгиро-Олёкминский район».</w:t>
            </w:r>
          </w:p>
        </w:tc>
      </w:tr>
      <w:tr w:rsidR="007239B9" w:rsidRPr="00E37C5E">
        <w:tc>
          <w:tcPr>
            <w:tcW w:w="2942" w:type="dxa"/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 xml:space="preserve">Контроль за ходом реализации </w:t>
            </w:r>
            <w:r w:rsidRPr="00E37C5E">
              <w:rPr>
                <w:rFonts w:ascii="Arial" w:hAnsi="Arial" w:cs="Arial"/>
                <w:b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628" w:type="dxa"/>
          </w:tcPr>
          <w:p w:rsidR="007239B9" w:rsidRPr="00E37C5E" w:rsidRDefault="00FC4A77">
            <w:pPr>
              <w:shd w:val="clear" w:color="auto" w:fill="FFFFFF"/>
              <w:tabs>
                <w:tab w:val="left" w:pos="514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7C5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Программа реализуется на территории муниципального района Тунгиро-Олёкминский район. Координатором </w:t>
            </w:r>
            <w:r w:rsidRPr="00E37C5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Программы является администрация муниципального района «Тунгиро-Олёкминский район». Реализация мероприятий предусмотренных Программой, осуществляется Администрацией муниципального района «Тунгиро-Олёкминский район».</w:t>
            </w:r>
          </w:p>
          <w:p w:rsidR="007239B9" w:rsidRPr="00E37C5E" w:rsidRDefault="00FC4A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color w:val="000000"/>
                <w:sz w:val="24"/>
                <w:szCs w:val="24"/>
              </w:rPr>
              <w:t>Контроль за исполнением Программы осуществляет отдел экономики прогнозирования и ЖКХ администрации муниципального района «Тунгиро-Олёкминский район»</w:t>
            </w:r>
            <w:r w:rsidRPr="00E37C5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7239B9" w:rsidRPr="00E37C5E" w:rsidRDefault="007239B9">
      <w:pPr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Жилищно-коммунальное хозяйство является одной из важных сфер экономики муниципального района «Тунгиро-Олёкминский район». Коммунальные услуги имеют для населения особое значение и являются жизненно необходимыми. Устойчивое функционирование данной отрасли – одна из основ социальной безопасности и стабильности.</w:t>
      </w:r>
    </w:p>
    <w:p w:rsidR="007239B9" w:rsidRPr="00E37C5E" w:rsidRDefault="007239B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Содержание и характеристика проблемы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Одной из основных задач органов местного самоуправления муниципального района «Тунгиро-Олекминский район» является обеспечение комфортных условий проживания населения и реализация мероприятий по улучшению условий проживания граждан.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Предприятие жилищно-коммунальной сферы – ООО «Коммунальник» создан в 2005 году после банкротства МУП ЖКХ для обеспечения электрической энергией и теплом бюджетные учреждения муниципального района и население, проживающее на территории муниципального района. 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Системы теплоснабжения и водоснабжения являются важнейшей неотъемлемой частью коммунальной инфраструктуры и имеют решающее значение в обеспечении жизнедеятельности и развитии муниципального района. 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Необходимость дальнейшего строительства и модернизации систем обусловлена потребностями социально-экономического развития муниципального района, ужесточающимися требованиями к качеству услуг, экологическим последствиям их предоставления.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В жилищно-коммунальном хозяйстве основными проблемами являются высокая степень износа производственных фондов, восполнение выбывших основных средств практически не происходит.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 xml:space="preserve">Оценка риска при возможных срывах в реализации Программы 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При невыполнении задач Программы комплексного развития систем коммунальной инфраструктуры не будут обеспечены:</w:t>
      </w:r>
    </w:p>
    <w:p w:rsidR="007239B9" w:rsidRPr="00E37C5E" w:rsidRDefault="00FC4A7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- требуемый уровень надежности теплоснабжения учреждений социальной сферы;</w:t>
      </w:r>
    </w:p>
    <w:p w:rsidR="007239B9" w:rsidRPr="00E37C5E" w:rsidRDefault="00FC4A7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- требуемый уровень надежности водоснабжения населения и учреждений социальной сферы;</w:t>
      </w:r>
    </w:p>
    <w:p w:rsidR="007239B9" w:rsidRPr="00E37C5E" w:rsidRDefault="00FC4A7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- требуемый уровень безопасности эксплуатации.</w:t>
      </w:r>
    </w:p>
    <w:p w:rsidR="007239B9" w:rsidRPr="00E37C5E" w:rsidRDefault="007239B9">
      <w:pPr>
        <w:spacing w:after="0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Цель реализации плана мероприятий Программы по развитию систем теплоснабжения, водоснабжения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lastRenderedPageBreak/>
        <w:t>Бесперебойное обеспечение тепловой энергией, услугами водоснабжения населения и объектов жизнеобеспечения;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Снижение уровня износа объектов коммунальной инфраструктуры;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Безаварийная эксплуатация и обслуживание объектов коммунальной инфраструктуры;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Обеспечить надежность и бесперебойность работы объектов теплоснабжения;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Уменьшить тепловые потери при отпуске до потребителей;</w:t>
      </w:r>
    </w:p>
    <w:p w:rsidR="007239B9" w:rsidRPr="00E37C5E" w:rsidRDefault="007239B9">
      <w:pPr>
        <w:pStyle w:val="a6"/>
        <w:spacing w:after="0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pStyle w:val="a6"/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 xml:space="preserve">Критерии оценки выполнения Программы </w:t>
      </w:r>
    </w:p>
    <w:p w:rsidR="007239B9" w:rsidRPr="00E37C5E" w:rsidRDefault="007239B9">
      <w:pPr>
        <w:pStyle w:val="a6"/>
        <w:spacing w:after="0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Создание требуемого уровня надежности работы предприятия ЖКХ;</w:t>
      </w: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Модернизация источников тепла, уменьшение количества тепловых потерь, повышение уровня жизнеобеспечения объектов теплоснабжения муниципального района;</w:t>
      </w: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Сокращение эксплуатационных затрат на отпуск питьевой воды;</w:t>
      </w: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Улучшение качества обеспечения потребителей коммунальных услуг;</w:t>
      </w:r>
    </w:p>
    <w:p w:rsidR="007239B9" w:rsidRPr="00E37C5E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Снижение износа основных объектов.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Организация управления Программой и</w:t>
      </w: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 xml:space="preserve"> контроль за ходом ее реализации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Управление исполнением Программы осуществляется администрацией муниципального района «Тунгиро-Олёкминский район» через подготовку, утверждение и организацию исполнения плана мероприятий по реализации Программы.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Контроль за ходом исполнения Программы осуществляется администрацией муниципального района «Тунгиро-Олёкминский район». 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37C5E">
        <w:rPr>
          <w:rFonts w:ascii="Arial" w:hAnsi="Arial" w:cs="Arial"/>
          <w:b/>
          <w:i/>
          <w:sz w:val="24"/>
          <w:szCs w:val="24"/>
          <w:u w:val="single"/>
        </w:rPr>
        <w:t>Электроснабжение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В связи с действиями положений Закона Забайкальского края № 1014-ЗЗК от 22.02.2014 года организация в границах поселений, муниципальных районов, городских округов электроснабжения населения относится к полномочиям органов Государственной власти Забайкальского края. На территории муниципального района «Тунгиро-Олёкминский район» в сфере электроснабжения осуществляет свою деятельность 1 предприятие – ООО «Коммунальник». 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На основании Распоряжения министерства жилищно-коммунального хозяйства, энергетики, цифровизации и связи Забайкальского края от 16 марта 2020 года № 22-р «О заключении концессионного соглашения с АО «Энергосервисная компания Сибири» все объекты недвижимого и движимого имущества, технологически связанных между собой и предназначенных для осуществления деятельности по производству, передаче и распределению электрической энергии потребителям, расположенных на технологически изолированных территориях (села Средняя Олёкма, Моклакан, Гуля) переданы АО «ЭСК Сибири».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37C5E">
        <w:rPr>
          <w:rFonts w:ascii="Arial" w:hAnsi="Arial" w:cs="Arial"/>
          <w:b/>
          <w:i/>
          <w:sz w:val="24"/>
          <w:szCs w:val="24"/>
          <w:u w:val="single"/>
        </w:rPr>
        <w:t>Теплоснабжение</w:t>
      </w:r>
    </w:p>
    <w:p w:rsidR="007239B9" w:rsidRPr="00E37C5E" w:rsidRDefault="00FC4A7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Поставщиком тепловой энергии на территории муниципального района является ООО «Коммунальник», с установленной тепловой мощностью – 1574,4 Гкал. В жилых домах осуществляется печное отопление.      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lastRenderedPageBreak/>
        <w:t xml:space="preserve">Производство и поставка тепловой энергии производится тремя котельными для бюджетных учреждений социальной сферы районного центра.  Потребляемое топливо – дрова. 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теплоснабжения: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Высокая степень износа тепловых сетей;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Недостаточная степень техногенной надежности;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Низкая энергоэффективность оборудования;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Низкая надежность источника энергоснабжения;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Отсутствие резервного оборудования.</w:t>
      </w:r>
    </w:p>
    <w:p w:rsidR="007239B9" w:rsidRPr="00E37C5E" w:rsidRDefault="007239B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Организационный план по теплоснабжению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1276"/>
        <w:gridCol w:w="1276"/>
        <w:gridCol w:w="1134"/>
        <w:gridCol w:w="1134"/>
        <w:gridCol w:w="1099"/>
      </w:tblGrid>
      <w:tr w:rsidR="007239B9" w:rsidRPr="00E37C5E">
        <w:trPr>
          <w:trHeight w:val="320"/>
        </w:trPr>
        <w:tc>
          <w:tcPr>
            <w:tcW w:w="675" w:type="dxa"/>
            <w:vMerge w:val="restart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977" w:type="dxa"/>
            <w:vMerge w:val="restart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  <w:gridSpan w:val="5"/>
            <w:tcBorders>
              <w:bottom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</w:tc>
      </w:tr>
      <w:tr w:rsidR="007239B9" w:rsidRPr="00E37C5E">
        <w:trPr>
          <w:trHeight w:val="220"/>
        </w:trPr>
        <w:tc>
          <w:tcPr>
            <w:tcW w:w="675" w:type="dxa"/>
            <w:vMerge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 xml:space="preserve">     2026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2030</w:t>
            </w: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>
        <w:trPr>
          <w:trHeight w:val="663"/>
        </w:trPr>
        <w:tc>
          <w:tcPr>
            <w:tcW w:w="675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>
        <w:tc>
          <w:tcPr>
            <w:tcW w:w="675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127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39B9" w:rsidRPr="00E37C5E" w:rsidRDefault="00FC4A77">
      <w:pPr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</w:t>
      </w:r>
    </w:p>
    <w:p w:rsidR="007239B9" w:rsidRPr="00E37C5E" w:rsidRDefault="00FC4A77">
      <w:p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</w:t>
      </w: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37C5E">
        <w:rPr>
          <w:rFonts w:ascii="Arial" w:hAnsi="Arial" w:cs="Arial"/>
          <w:b/>
          <w:i/>
          <w:sz w:val="24"/>
          <w:szCs w:val="24"/>
          <w:u w:val="single"/>
        </w:rPr>
        <w:t>Водоснабжение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   В связи с отсутствием на территории Тунгиро-Олёкминского района централизованного горячего и холодного водоснабжения, обеспечение водой населения, а также учреждений, организаций и предприятий производится предприятием ООО «Коммунальник» спецмашиной (водовозкой) с отведенных мест водозабора. Техническое состояние системы водоснабжения характеризуется высокой степенью износа автоводовозок. Основным источником водоснабжения является поверхностные источники.</w:t>
      </w:r>
    </w:p>
    <w:p w:rsidR="007239B9" w:rsidRPr="00E37C5E" w:rsidRDefault="00FC4A77">
      <w:pPr>
        <w:spacing w:after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19 января 2018 года Могочинским районным судом Забайкальского края вынесено решение № 2а-11/2018, согласно которого администрация муниципального района «Тунгиро-Олёкминский район» обязана организовать водоснабжение населения муниципального района «Тунгиро-Олёкминский район» питьевой водой, соответствующей требованиям СанПиН 2.1.4.1175-02 «Гигиенические требования к качеству питьевой воды нецентрализованного водоснабжения. Санитарная охрана источников».        25 мая 2020 года администрацией муниципального района «Тунгиро-Олёкминский район» в адрес Министерства жилищно-коммунального хозяйства, энергетики, цифровизации и связи Забайкальского края была направлена заявка о включении мероприятия на выполнений проектных работ по строительству водонапорной скважины на территории села Тупик в рамках государственной программы Забайкальского края «Развитие жилищно-коммунального хозяйства Забайкальского края» подпрограммы «Модернизация объектов коммунальной инфраструктуры». 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В целом, в ряде случаев, высокая степень износа может привести к отсутствию водоснабжения населения и учреждений социальной сферы, а также к ухудшению качества питьевой воды.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водоснабжения: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>Высокая степень износа автомобилей;</w:t>
      </w:r>
    </w:p>
    <w:p w:rsidR="007239B9" w:rsidRPr="00E37C5E" w:rsidRDefault="00FC4A77">
      <w:pPr>
        <w:pStyle w:val="a6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lastRenderedPageBreak/>
        <w:t xml:space="preserve">Отсутствие резервного источника водоснабжения. </w:t>
      </w:r>
    </w:p>
    <w:p w:rsidR="007239B9" w:rsidRPr="00E37C5E" w:rsidRDefault="007239B9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7239B9">
      <w:pPr>
        <w:pStyle w:val="a6"/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pStyle w:val="a6"/>
        <w:spacing w:after="0"/>
        <w:jc w:val="center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 xml:space="preserve">Организационный план по водоснабжению </w:t>
      </w:r>
    </w:p>
    <w:p w:rsidR="007239B9" w:rsidRPr="00E37C5E" w:rsidRDefault="007239B9">
      <w:pPr>
        <w:pStyle w:val="a6"/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708"/>
        <w:gridCol w:w="2574"/>
        <w:gridCol w:w="1254"/>
        <w:gridCol w:w="1275"/>
        <w:gridCol w:w="1276"/>
        <w:gridCol w:w="1276"/>
        <w:gridCol w:w="1241"/>
      </w:tblGrid>
      <w:tr w:rsidR="007239B9" w:rsidRPr="00E37C5E" w:rsidTr="00535F73">
        <w:trPr>
          <w:trHeight w:val="320"/>
        </w:trPr>
        <w:tc>
          <w:tcPr>
            <w:tcW w:w="708" w:type="dxa"/>
            <w:vMerge w:val="restart"/>
            <w:tcBorders>
              <w:bottom w:val="nil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574" w:type="dxa"/>
            <w:vMerge w:val="restart"/>
            <w:tcBorders>
              <w:bottom w:val="nil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6322" w:type="dxa"/>
            <w:gridSpan w:val="5"/>
            <w:tcBorders>
              <w:bottom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 w:rsidTr="00535F73">
        <w:trPr>
          <w:trHeight w:val="220"/>
        </w:trPr>
        <w:tc>
          <w:tcPr>
            <w:tcW w:w="708" w:type="dxa"/>
            <w:vMerge/>
            <w:tcBorders>
              <w:top w:val="nil"/>
              <w:bottom w:val="nil"/>
            </w:tcBorders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nil"/>
              <w:bottom w:val="nil"/>
            </w:tcBorders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7239B9" w:rsidRPr="00E37C5E" w:rsidTr="00535F73">
        <w:tc>
          <w:tcPr>
            <w:tcW w:w="708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74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спец. машины для перевозки воды (автоводовозок)</w:t>
            </w:r>
          </w:p>
        </w:tc>
        <w:tc>
          <w:tcPr>
            <w:tcW w:w="1254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+</w:t>
            </w:r>
          </w:p>
        </w:tc>
      </w:tr>
      <w:tr w:rsidR="007239B9" w:rsidRPr="00E37C5E" w:rsidTr="00535F73">
        <w:tc>
          <w:tcPr>
            <w:tcW w:w="708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74" w:type="dxa"/>
          </w:tcPr>
          <w:p w:rsidR="007239B9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блочно-модульной станции водоподготовки</w:t>
            </w:r>
          </w:p>
        </w:tc>
        <w:tc>
          <w:tcPr>
            <w:tcW w:w="1254" w:type="dxa"/>
          </w:tcPr>
          <w:p w:rsidR="007239B9" w:rsidRPr="00E37C5E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7239B9" w:rsidRPr="00E37C5E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F73" w:rsidRPr="00E37C5E" w:rsidTr="00535F73">
        <w:tc>
          <w:tcPr>
            <w:tcW w:w="708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4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35F73" w:rsidRPr="00E37C5E" w:rsidRDefault="00535F73">
            <w:pPr>
              <w:pStyle w:val="a6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39B9" w:rsidRPr="00E37C5E" w:rsidRDefault="007239B9">
      <w:pPr>
        <w:spacing w:after="0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ab/>
      </w:r>
    </w:p>
    <w:p w:rsidR="007239B9" w:rsidRPr="00E37C5E" w:rsidRDefault="00FC4A77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E37C5E">
        <w:rPr>
          <w:rFonts w:ascii="Arial" w:hAnsi="Arial" w:cs="Arial"/>
          <w:b/>
          <w:i/>
          <w:sz w:val="24"/>
          <w:szCs w:val="24"/>
        </w:rPr>
        <w:t>Источники инвестиций</w:t>
      </w:r>
      <w:r w:rsidRPr="00E37C5E">
        <w:rPr>
          <w:rFonts w:ascii="Arial" w:hAnsi="Arial" w:cs="Arial"/>
          <w:i/>
          <w:sz w:val="24"/>
          <w:szCs w:val="24"/>
        </w:rPr>
        <w:t xml:space="preserve"> </w:t>
      </w:r>
    </w:p>
    <w:p w:rsidR="007239B9" w:rsidRPr="00E37C5E" w:rsidRDefault="007239B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Эти проблемы не могут быть решены в пределах  одного финансового года, поскольку требуют значительных бюджетных расходов. Для их решения требуется участие не только органов местного самоуправления, но и органов государственной власти Забайкальского края. 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  Финансовое обеспечение мероприятий Программы осуществляется за счет средств бюджета муниципального района «Тунгиро-Олёкминский район», бюджета Забайкальского края, внебюджетных средств. Инвестиционными источниками предприятия ЖКХ являются амортизация, прибыль, а также заемные средства.</w:t>
      </w:r>
    </w:p>
    <w:p w:rsidR="007239B9" w:rsidRPr="00E37C5E" w:rsidRDefault="00FC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sz w:val="24"/>
          <w:szCs w:val="24"/>
        </w:rPr>
        <w:t xml:space="preserve">              Объемы финансирования Программы за счет средств бюджета муниципального района «Тунгиро-Олёкминский район» и бюджета Забайкальского края носят прогнозный характер и подлежат уточнению в установленном порядке при формировании и утверждении проекта бюджета на очередной финансовый год.</w:t>
      </w: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7239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239B9" w:rsidRPr="00E37C5E" w:rsidRDefault="007239B9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7239B9" w:rsidRPr="00E37C5E" w:rsidSect="00E37C5E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7239B9" w:rsidRPr="00E37C5E" w:rsidRDefault="007239B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239B9" w:rsidRPr="00E37C5E" w:rsidRDefault="00FC4A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37C5E">
        <w:rPr>
          <w:rFonts w:ascii="Arial" w:hAnsi="Arial" w:cs="Arial"/>
          <w:b/>
          <w:sz w:val="24"/>
          <w:szCs w:val="24"/>
        </w:rPr>
        <w:t xml:space="preserve">Основные мероприятия по реализации программы и объем финансовых средств, необходимых для реализации программы </w:t>
      </w:r>
    </w:p>
    <w:p w:rsidR="007239B9" w:rsidRPr="00E37C5E" w:rsidRDefault="00FC4A77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E37C5E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7239B9" w:rsidRPr="00E37C5E" w:rsidRDefault="00FC4A7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37C5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</w:t>
      </w:r>
      <w:r w:rsidRPr="00E37C5E">
        <w:rPr>
          <w:rFonts w:ascii="Arial" w:hAnsi="Arial" w:cs="Arial"/>
          <w:sz w:val="24"/>
          <w:szCs w:val="24"/>
        </w:rPr>
        <w:t xml:space="preserve">Тыс. рублей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0"/>
        <w:gridCol w:w="3650"/>
        <w:gridCol w:w="4072"/>
        <w:gridCol w:w="1409"/>
        <w:gridCol w:w="1270"/>
        <w:gridCol w:w="1296"/>
        <w:gridCol w:w="1270"/>
        <w:gridCol w:w="1206"/>
      </w:tblGrid>
      <w:tr w:rsidR="007239B9" w:rsidRPr="00E37C5E">
        <w:tc>
          <w:tcPr>
            <w:tcW w:w="613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№ п.п.</w:t>
            </w:r>
          </w:p>
        </w:tc>
        <w:tc>
          <w:tcPr>
            <w:tcW w:w="365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4072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409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2026</w:t>
            </w:r>
          </w:p>
        </w:tc>
        <w:tc>
          <w:tcPr>
            <w:tcW w:w="127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2027</w:t>
            </w:r>
          </w:p>
        </w:tc>
        <w:tc>
          <w:tcPr>
            <w:tcW w:w="1296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2028</w:t>
            </w:r>
          </w:p>
        </w:tc>
        <w:tc>
          <w:tcPr>
            <w:tcW w:w="127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2029</w:t>
            </w:r>
          </w:p>
        </w:tc>
        <w:tc>
          <w:tcPr>
            <w:tcW w:w="1206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2030</w:t>
            </w:r>
          </w:p>
        </w:tc>
      </w:tr>
      <w:tr w:rsidR="007239B9" w:rsidRPr="00E37C5E">
        <w:tc>
          <w:tcPr>
            <w:tcW w:w="613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65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автоводовозки</w:t>
            </w:r>
          </w:p>
        </w:tc>
        <w:tc>
          <w:tcPr>
            <w:tcW w:w="4072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3 000,0</w:t>
            </w: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</w:tr>
      <w:tr w:rsidR="007239B9" w:rsidRPr="00E37C5E">
        <w:tc>
          <w:tcPr>
            <w:tcW w:w="613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650" w:type="dxa"/>
          </w:tcPr>
          <w:p w:rsidR="007239B9" w:rsidRPr="00E37C5E" w:rsidRDefault="00535F73" w:rsidP="00535F7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б</w:t>
            </w:r>
            <w:r w:rsidR="00F85EC6" w:rsidRPr="00E37C5E">
              <w:rPr>
                <w:rFonts w:ascii="Arial" w:hAnsi="Arial" w:cs="Arial"/>
                <w:sz w:val="24"/>
                <w:szCs w:val="24"/>
              </w:rPr>
              <w:t>лочно-модульн</w:t>
            </w:r>
            <w:r w:rsidRPr="00E37C5E">
              <w:rPr>
                <w:rFonts w:ascii="Arial" w:hAnsi="Arial" w:cs="Arial"/>
                <w:sz w:val="24"/>
                <w:szCs w:val="24"/>
              </w:rPr>
              <w:t>ой</w:t>
            </w:r>
            <w:r w:rsidR="00F85EC6" w:rsidRPr="00E37C5E">
              <w:rPr>
                <w:rFonts w:ascii="Arial" w:hAnsi="Arial" w:cs="Arial"/>
                <w:sz w:val="24"/>
                <w:szCs w:val="24"/>
              </w:rPr>
              <w:t xml:space="preserve"> станци</w:t>
            </w:r>
            <w:r w:rsidRPr="00E37C5E">
              <w:rPr>
                <w:rFonts w:ascii="Arial" w:hAnsi="Arial" w:cs="Arial"/>
                <w:sz w:val="24"/>
                <w:szCs w:val="24"/>
              </w:rPr>
              <w:t>и</w:t>
            </w:r>
            <w:r w:rsidR="00F85EC6" w:rsidRPr="00E37C5E">
              <w:rPr>
                <w:rFonts w:ascii="Arial" w:hAnsi="Arial" w:cs="Arial"/>
                <w:sz w:val="24"/>
                <w:szCs w:val="24"/>
              </w:rPr>
              <w:t xml:space="preserve"> водоподготовки</w:t>
            </w:r>
          </w:p>
        </w:tc>
        <w:tc>
          <w:tcPr>
            <w:tcW w:w="4072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Pr="00E37C5E" w:rsidRDefault="005C5AC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4 860</w:t>
            </w:r>
            <w:r w:rsidR="00FC4A77" w:rsidRPr="00E37C5E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5C5AC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4 860</w:t>
            </w:r>
            <w:r w:rsidR="00FC4A77" w:rsidRPr="00E37C5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B9" w:rsidRPr="00E37C5E">
        <w:tc>
          <w:tcPr>
            <w:tcW w:w="613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65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4072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4 750,0</w:t>
            </w: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250,0</w:t>
            </w:r>
          </w:p>
          <w:p w:rsidR="007239B9" w:rsidRPr="00E37C5E" w:rsidRDefault="007239B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239B9" w:rsidRPr="00E37C5E" w:rsidRDefault="00FC4A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  <w:tc>
          <w:tcPr>
            <w:tcW w:w="129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Pr="00E37C5E" w:rsidRDefault="007239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40E9" w:rsidRPr="00E37C5E">
        <w:tc>
          <w:tcPr>
            <w:tcW w:w="613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650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4072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950,0</w:t>
            </w: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50,0</w:t>
            </w: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206" w:type="dxa"/>
          </w:tcPr>
          <w:p w:rsidR="00FD40E9" w:rsidRPr="00E37C5E" w:rsidRDefault="00FD40E9" w:rsidP="009C0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40E9" w:rsidRPr="00E37C5E">
        <w:tc>
          <w:tcPr>
            <w:tcW w:w="613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0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4072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9" w:type="dxa"/>
          </w:tcPr>
          <w:p w:rsidR="00FD40E9" w:rsidRPr="00E37C5E" w:rsidRDefault="005C5AC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4 860,0</w:t>
            </w:r>
          </w:p>
        </w:tc>
        <w:tc>
          <w:tcPr>
            <w:tcW w:w="1270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5 000,0</w:t>
            </w:r>
          </w:p>
        </w:tc>
        <w:tc>
          <w:tcPr>
            <w:tcW w:w="1296" w:type="dxa"/>
          </w:tcPr>
          <w:p w:rsidR="00FD40E9" w:rsidRPr="00E37C5E" w:rsidRDefault="00D505F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0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206" w:type="dxa"/>
          </w:tcPr>
          <w:p w:rsidR="00FD40E9" w:rsidRPr="00E37C5E" w:rsidRDefault="00FD40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C5E">
              <w:rPr>
                <w:rFonts w:ascii="Arial" w:hAnsi="Arial" w:cs="Arial"/>
                <w:sz w:val="24"/>
                <w:szCs w:val="24"/>
              </w:rPr>
              <w:t>3 000,0</w:t>
            </w:r>
          </w:p>
        </w:tc>
      </w:tr>
    </w:tbl>
    <w:p w:rsidR="007239B9" w:rsidRPr="00E37C5E" w:rsidRDefault="007239B9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239B9" w:rsidRPr="00E37C5E" w:rsidSect="00E37C5E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C1B" w:rsidRDefault="00000C1B">
      <w:pPr>
        <w:spacing w:line="240" w:lineRule="auto"/>
      </w:pPr>
      <w:r>
        <w:separator/>
      </w:r>
    </w:p>
  </w:endnote>
  <w:endnote w:type="continuationSeparator" w:id="0">
    <w:p w:rsidR="00000C1B" w:rsidRDefault="00000C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C1B" w:rsidRDefault="00000C1B">
      <w:pPr>
        <w:spacing w:after="0"/>
      </w:pPr>
      <w:r>
        <w:separator/>
      </w:r>
    </w:p>
  </w:footnote>
  <w:footnote w:type="continuationSeparator" w:id="0">
    <w:p w:rsidR="00000C1B" w:rsidRDefault="00000C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multilevel"/>
    <w:tmpl w:val="02E1317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4CD17A3"/>
    <w:multiLevelType w:val="multilevel"/>
    <w:tmpl w:val="24CD17A3"/>
    <w:lvl w:ilvl="0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E45C6"/>
    <w:multiLevelType w:val="multilevel"/>
    <w:tmpl w:val="384E4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BA561C"/>
    <w:multiLevelType w:val="multilevel"/>
    <w:tmpl w:val="40BA5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57D96"/>
    <w:multiLevelType w:val="multilevel"/>
    <w:tmpl w:val="56C57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2236C"/>
    <w:multiLevelType w:val="multilevel"/>
    <w:tmpl w:val="7CF223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76"/>
    <w:rsid w:val="00000C1B"/>
    <w:rsid w:val="00006196"/>
    <w:rsid w:val="0002284C"/>
    <w:rsid w:val="00027048"/>
    <w:rsid w:val="00042B9E"/>
    <w:rsid w:val="0006085A"/>
    <w:rsid w:val="00060911"/>
    <w:rsid w:val="000805D9"/>
    <w:rsid w:val="00081315"/>
    <w:rsid w:val="00095E46"/>
    <w:rsid w:val="000A62E3"/>
    <w:rsid w:val="000B2C98"/>
    <w:rsid w:val="000B586A"/>
    <w:rsid w:val="000D784E"/>
    <w:rsid w:val="000F14C1"/>
    <w:rsid w:val="000F7A11"/>
    <w:rsid w:val="0012460B"/>
    <w:rsid w:val="00125F37"/>
    <w:rsid w:val="0012621A"/>
    <w:rsid w:val="001743F9"/>
    <w:rsid w:val="001778D7"/>
    <w:rsid w:val="00192CC7"/>
    <w:rsid w:val="00193E5B"/>
    <w:rsid w:val="00194111"/>
    <w:rsid w:val="001B4A5B"/>
    <w:rsid w:val="001B5ABC"/>
    <w:rsid w:val="001B6858"/>
    <w:rsid w:val="001C41C8"/>
    <w:rsid w:val="001C5F3F"/>
    <w:rsid w:val="001D4E99"/>
    <w:rsid w:val="00201E39"/>
    <w:rsid w:val="00204963"/>
    <w:rsid w:val="00212EDD"/>
    <w:rsid w:val="0022256D"/>
    <w:rsid w:val="00226C4E"/>
    <w:rsid w:val="00246277"/>
    <w:rsid w:val="00255976"/>
    <w:rsid w:val="002579DB"/>
    <w:rsid w:val="002616B5"/>
    <w:rsid w:val="002705F2"/>
    <w:rsid w:val="00270ED2"/>
    <w:rsid w:val="002736AD"/>
    <w:rsid w:val="00273923"/>
    <w:rsid w:val="00275218"/>
    <w:rsid w:val="00276A08"/>
    <w:rsid w:val="00290C38"/>
    <w:rsid w:val="002939EC"/>
    <w:rsid w:val="002C6E51"/>
    <w:rsid w:val="002D43F9"/>
    <w:rsid w:val="002D6F63"/>
    <w:rsid w:val="002E2A08"/>
    <w:rsid w:val="002F26F1"/>
    <w:rsid w:val="002F423C"/>
    <w:rsid w:val="002F62B1"/>
    <w:rsid w:val="002F77B8"/>
    <w:rsid w:val="00303D9D"/>
    <w:rsid w:val="003046E4"/>
    <w:rsid w:val="00316B2E"/>
    <w:rsid w:val="003173B0"/>
    <w:rsid w:val="00322AD9"/>
    <w:rsid w:val="0034570F"/>
    <w:rsid w:val="003677C8"/>
    <w:rsid w:val="00371C8B"/>
    <w:rsid w:val="003810BF"/>
    <w:rsid w:val="00395508"/>
    <w:rsid w:val="0039734F"/>
    <w:rsid w:val="003A07FC"/>
    <w:rsid w:val="003A2221"/>
    <w:rsid w:val="003A7251"/>
    <w:rsid w:val="003B7F71"/>
    <w:rsid w:val="003E41BF"/>
    <w:rsid w:val="003E7624"/>
    <w:rsid w:val="003E79C5"/>
    <w:rsid w:val="003F36CF"/>
    <w:rsid w:val="00407904"/>
    <w:rsid w:val="0041781E"/>
    <w:rsid w:val="00431C63"/>
    <w:rsid w:val="0043449A"/>
    <w:rsid w:val="00437740"/>
    <w:rsid w:val="00467530"/>
    <w:rsid w:val="00483229"/>
    <w:rsid w:val="0048450A"/>
    <w:rsid w:val="00485A38"/>
    <w:rsid w:val="004945C7"/>
    <w:rsid w:val="004C19A2"/>
    <w:rsid w:val="004D2D3F"/>
    <w:rsid w:val="00513A4C"/>
    <w:rsid w:val="005302E2"/>
    <w:rsid w:val="00534A77"/>
    <w:rsid w:val="00535F73"/>
    <w:rsid w:val="005401E2"/>
    <w:rsid w:val="00545B0B"/>
    <w:rsid w:val="005A19B2"/>
    <w:rsid w:val="005A221B"/>
    <w:rsid w:val="005A57C3"/>
    <w:rsid w:val="005C4831"/>
    <w:rsid w:val="005C5AC4"/>
    <w:rsid w:val="005E02DD"/>
    <w:rsid w:val="005E070A"/>
    <w:rsid w:val="00602C45"/>
    <w:rsid w:val="00603D90"/>
    <w:rsid w:val="006116A8"/>
    <w:rsid w:val="00622437"/>
    <w:rsid w:val="006241BA"/>
    <w:rsid w:val="00631AB9"/>
    <w:rsid w:val="00631B11"/>
    <w:rsid w:val="00635309"/>
    <w:rsid w:val="00643AFC"/>
    <w:rsid w:val="00665A81"/>
    <w:rsid w:val="0067177F"/>
    <w:rsid w:val="00684360"/>
    <w:rsid w:val="006947DB"/>
    <w:rsid w:val="006A7F6F"/>
    <w:rsid w:val="006C1B5E"/>
    <w:rsid w:val="006D2222"/>
    <w:rsid w:val="006D6914"/>
    <w:rsid w:val="006F0A9C"/>
    <w:rsid w:val="007001A9"/>
    <w:rsid w:val="00700FBC"/>
    <w:rsid w:val="007239B9"/>
    <w:rsid w:val="00737C96"/>
    <w:rsid w:val="0074552F"/>
    <w:rsid w:val="00770DA3"/>
    <w:rsid w:val="00782111"/>
    <w:rsid w:val="007A6FA8"/>
    <w:rsid w:val="007B2EC8"/>
    <w:rsid w:val="007E40EA"/>
    <w:rsid w:val="007E5489"/>
    <w:rsid w:val="0080430F"/>
    <w:rsid w:val="0080607C"/>
    <w:rsid w:val="00820E39"/>
    <w:rsid w:val="008473B0"/>
    <w:rsid w:val="008520D0"/>
    <w:rsid w:val="00875DE4"/>
    <w:rsid w:val="008918E8"/>
    <w:rsid w:val="008A79C5"/>
    <w:rsid w:val="008B3AEB"/>
    <w:rsid w:val="008C26C4"/>
    <w:rsid w:val="008D2C29"/>
    <w:rsid w:val="008D6B66"/>
    <w:rsid w:val="008E3080"/>
    <w:rsid w:val="008E3882"/>
    <w:rsid w:val="008F5E05"/>
    <w:rsid w:val="009001A9"/>
    <w:rsid w:val="009017B3"/>
    <w:rsid w:val="00905890"/>
    <w:rsid w:val="00950B6E"/>
    <w:rsid w:val="00964FFA"/>
    <w:rsid w:val="00977E90"/>
    <w:rsid w:val="0099147B"/>
    <w:rsid w:val="00992083"/>
    <w:rsid w:val="0099691D"/>
    <w:rsid w:val="00996F9C"/>
    <w:rsid w:val="009A7B3F"/>
    <w:rsid w:val="009B02C2"/>
    <w:rsid w:val="009E1AC3"/>
    <w:rsid w:val="009F4202"/>
    <w:rsid w:val="00A24982"/>
    <w:rsid w:val="00A300A0"/>
    <w:rsid w:val="00A4288C"/>
    <w:rsid w:val="00A50988"/>
    <w:rsid w:val="00A72A75"/>
    <w:rsid w:val="00A76DD6"/>
    <w:rsid w:val="00A90ED9"/>
    <w:rsid w:val="00AA5180"/>
    <w:rsid w:val="00AB2D27"/>
    <w:rsid w:val="00AB438A"/>
    <w:rsid w:val="00AD0082"/>
    <w:rsid w:val="00AE6B25"/>
    <w:rsid w:val="00B00BA2"/>
    <w:rsid w:val="00B11EF6"/>
    <w:rsid w:val="00B343E2"/>
    <w:rsid w:val="00B34B44"/>
    <w:rsid w:val="00B421BA"/>
    <w:rsid w:val="00B43E6E"/>
    <w:rsid w:val="00B454FE"/>
    <w:rsid w:val="00B51069"/>
    <w:rsid w:val="00B531E0"/>
    <w:rsid w:val="00B605C4"/>
    <w:rsid w:val="00B64DD7"/>
    <w:rsid w:val="00B662DA"/>
    <w:rsid w:val="00B705EF"/>
    <w:rsid w:val="00B75EA3"/>
    <w:rsid w:val="00B7627E"/>
    <w:rsid w:val="00B811ED"/>
    <w:rsid w:val="00B821B9"/>
    <w:rsid w:val="00B87DF3"/>
    <w:rsid w:val="00BA2162"/>
    <w:rsid w:val="00BA279A"/>
    <w:rsid w:val="00BA5B38"/>
    <w:rsid w:val="00BE32E4"/>
    <w:rsid w:val="00BF4E8C"/>
    <w:rsid w:val="00BF50D4"/>
    <w:rsid w:val="00BF55F4"/>
    <w:rsid w:val="00C23507"/>
    <w:rsid w:val="00C30D8E"/>
    <w:rsid w:val="00C40371"/>
    <w:rsid w:val="00C41422"/>
    <w:rsid w:val="00C43D54"/>
    <w:rsid w:val="00C67D8B"/>
    <w:rsid w:val="00C84A10"/>
    <w:rsid w:val="00C86FB5"/>
    <w:rsid w:val="00C946F2"/>
    <w:rsid w:val="00CA6DED"/>
    <w:rsid w:val="00CC3D17"/>
    <w:rsid w:val="00CC70C0"/>
    <w:rsid w:val="00CE3106"/>
    <w:rsid w:val="00CF6ACF"/>
    <w:rsid w:val="00D100E8"/>
    <w:rsid w:val="00D20371"/>
    <w:rsid w:val="00D34E69"/>
    <w:rsid w:val="00D448B5"/>
    <w:rsid w:val="00D505F8"/>
    <w:rsid w:val="00D52694"/>
    <w:rsid w:val="00D54E23"/>
    <w:rsid w:val="00D56081"/>
    <w:rsid w:val="00D61CCD"/>
    <w:rsid w:val="00D717EB"/>
    <w:rsid w:val="00D87A7B"/>
    <w:rsid w:val="00DA78F5"/>
    <w:rsid w:val="00DB1C77"/>
    <w:rsid w:val="00DB7E75"/>
    <w:rsid w:val="00DB7EB6"/>
    <w:rsid w:val="00DC35CF"/>
    <w:rsid w:val="00DE1BE6"/>
    <w:rsid w:val="00DF08B0"/>
    <w:rsid w:val="00DF298A"/>
    <w:rsid w:val="00E131CE"/>
    <w:rsid w:val="00E15D8A"/>
    <w:rsid w:val="00E24623"/>
    <w:rsid w:val="00E3252F"/>
    <w:rsid w:val="00E33035"/>
    <w:rsid w:val="00E36D57"/>
    <w:rsid w:val="00E37C5E"/>
    <w:rsid w:val="00E473C9"/>
    <w:rsid w:val="00E51007"/>
    <w:rsid w:val="00E51164"/>
    <w:rsid w:val="00E5469E"/>
    <w:rsid w:val="00E55992"/>
    <w:rsid w:val="00E57341"/>
    <w:rsid w:val="00E64DAE"/>
    <w:rsid w:val="00E71820"/>
    <w:rsid w:val="00E7520D"/>
    <w:rsid w:val="00E81BCC"/>
    <w:rsid w:val="00E83B75"/>
    <w:rsid w:val="00E91882"/>
    <w:rsid w:val="00EA39E2"/>
    <w:rsid w:val="00EA6086"/>
    <w:rsid w:val="00EB2F97"/>
    <w:rsid w:val="00EC4526"/>
    <w:rsid w:val="00EC66A0"/>
    <w:rsid w:val="00ED3EDF"/>
    <w:rsid w:val="00ED429F"/>
    <w:rsid w:val="00ED525A"/>
    <w:rsid w:val="00EE635A"/>
    <w:rsid w:val="00EF2426"/>
    <w:rsid w:val="00F0015B"/>
    <w:rsid w:val="00F07243"/>
    <w:rsid w:val="00F16A6D"/>
    <w:rsid w:val="00F22169"/>
    <w:rsid w:val="00F26F3D"/>
    <w:rsid w:val="00F40A5A"/>
    <w:rsid w:val="00F411A7"/>
    <w:rsid w:val="00F528AB"/>
    <w:rsid w:val="00F62BF9"/>
    <w:rsid w:val="00F63CE9"/>
    <w:rsid w:val="00F72BA8"/>
    <w:rsid w:val="00F74C8C"/>
    <w:rsid w:val="00F84DED"/>
    <w:rsid w:val="00F85EC6"/>
    <w:rsid w:val="00FA318E"/>
    <w:rsid w:val="00FB2484"/>
    <w:rsid w:val="00FC4A77"/>
    <w:rsid w:val="00FD40E9"/>
    <w:rsid w:val="00FF3349"/>
    <w:rsid w:val="297D0EB6"/>
    <w:rsid w:val="2E96674C"/>
    <w:rsid w:val="7188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5B4DC7-E3D9-4929-A8C0-AEE7FA1F6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Схема документа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qFormat/>
    <w:rPr>
      <w:spacing w:val="10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pPr>
      <w:widowControl w:val="0"/>
      <w:shd w:val="clear" w:color="auto" w:fill="FFFFFF"/>
      <w:spacing w:before="720" w:after="0" w:line="322" w:lineRule="exact"/>
      <w:jc w:val="both"/>
    </w:pPr>
    <w:rPr>
      <w:spacing w:val="10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97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7E9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514A1-3D94-485D-B92A-4A5F29C73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Barahtina</cp:lastModifiedBy>
  <cp:revision>6</cp:revision>
  <cp:lastPrinted>2026-02-04T02:01:00Z</cp:lastPrinted>
  <dcterms:created xsi:type="dcterms:W3CDTF">2026-01-29T05:44:00Z</dcterms:created>
  <dcterms:modified xsi:type="dcterms:W3CDTF">2026-03-23T06:01:00Z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E0DC28141E794812B0BBF3F4B9FC4C71_13</vt:lpwstr>
  </property>
</Properties>
</file>