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0A" w:rsidRPr="0098230A" w:rsidRDefault="0098230A" w:rsidP="0098230A">
      <w:pPr>
        <w:spacing w:before="100" w:beforeAutospacing="1" w:after="100" w:afterAutospacing="1" w:line="240" w:lineRule="auto"/>
        <w:jc w:val="center"/>
        <w:rPr>
          <w:rStyle w:val="a4"/>
          <w:rFonts w:ascii="Times New Roman" w:hAnsi="Times New Roman" w:cs="Times New Roman"/>
          <w:sz w:val="24"/>
          <w:szCs w:val="24"/>
        </w:rPr>
      </w:pPr>
      <w:r w:rsidRPr="0098230A">
        <w:rPr>
          <w:rStyle w:val="a4"/>
          <w:rFonts w:ascii="Times New Roman" w:hAnsi="Times New Roman" w:cs="Times New Roman"/>
          <w:sz w:val="24"/>
          <w:szCs w:val="24"/>
        </w:rPr>
        <w:t>Электронная трудовая книжка (ЭТК)</w:t>
      </w:r>
    </w:p>
    <w:p w:rsidR="0098230A" w:rsidRDefault="0098230A" w:rsidP="0098230A">
      <w:pPr>
        <w:spacing w:before="100" w:beforeAutospacing="1" w:after="100" w:afterAutospacing="1" w:line="240" w:lineRule="auto"/>
        <w:jc w:val="both"/>
        <w:rPr>
          <w:rStyle w:val="a4"/>
          <w:rFonts w:ascii="Times New Roman" w:hAnsi="Times New Roman" w:cs="Times New Roman"/>
          <w:b w:val="0"/>
          <w:sz w:val="24"/>
          <w:szCs w:val="24"/>
        </w:rPr>
      </w:pPr>
    </w:p>
    <w:p w:rsidR="0098230A" w:rsidRPr="0098230A" w:rsidRDefault="002D4F3A" w:rsidP="0098230A">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8230A">
        <w:rPr>
          <w:rStyle w:val="a4"/>
          <w:rFonts w:ascii="Times New Roman" w:hAnsi="Times New Roman" w:cs="Times New Roman"/>
          <w:b w:val="0"/>
          <w:sz w:val="24"/>
          <w:szCs w:val="24"/>
        </w:rPr>
        <w:t xml:space="preserve">С 2020 года в России </w:t>
      </w:r>
      <w:r w:rsidR="0098230A" w:rsidRPr="0098230A">
        <w:rPr>
          <w:rStyle w:val="a4"/>
          <w:rFonts w:ascii="Times New Roman" w:hAnsi="Times New Roman" w:cs="Times New Roman"/>
          <w:b w:val="0"/>
          <w:sz w:val="24"/>
          <w:szCs w:val="24"/>
        </w:rPr>
        <w:t>начался переход на  электронные  трудовые книжки</w:t>
      </w:r>
      <w:r w:rsidRPr="0098230A">
        <w:rPr>
          <w:rStyle w:val="a4"/>
          <w:rFonts w:ascii="Times New Roman" w:hAnsi="Times New Roman" w:cs="Times New Roman"/>
          <w:b w:val="0"/>
          <w:sz w:val="24"/>
          <w:szCs w:val="24"/>
        </w:rPr>
        <w:t xml:space="preserve"> – новый формат хорошо знакомого всем работающим россиянам документа. </w:t>
      </w:r>
      <w:r w:rsidR="0098230A" w:rsidRPr="0098230A">
        <w:rPr>
          <w:rFonts w:ascii="Times New Roman" w:eastAsia="Times New Roman" w:hAnsi="Times New Roman" w:cs="Times New Roman"/>
          <w:b/>
          <w:bCs/>
          <w:sz w:val="24"/>
          <w:szCs w:val="24"/>
          <w:lang w:eastAsia="ru-RU"/>
        </w:rPr>
        <w:t xml:space="preserve"> </w:t>
      </w:r>
      <w:r w:rsidRPr="0098230A">
        <w:rPr>
          <w:rFonts w:ascii="Times New Roman" w:eastAsia="Times New Roman" w:hAnsi="Times New Roman" w:cs="Times New Roman"/>
          <w:bCs/>
          <w:sz w:val="24"/>
          <w:szCs w:val="24"/>
          <w:lang w:eastAsia="ru-RU"/>
        </w:rPr>
        <w:t xml:space="preserve">Электронная трудовая книжка не предполагает физического носителя и будет реализована только в цифровом формате. </w:t>
      </w:r>
    </w:p>
    <w:p w:rsidR="0098230A" w:rsidRPr="0098230A" w:rsidRDefault="0098230A" w:rsidP="009823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Для всех работающих граждан переход к новому формату сведений о трудовой деятельности добровольный и будет осуществляться только с согласия человека. Единственным исключением станут те, кто впервые устроится на работу с 2021 года. У таких людей все сведения о периодах работы изначально будут вестись только в электронном виде без оформления бумажной трудовой книжки. Остальным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 Россияне, которые подадут заявление о ведении трудовой книжки в электронном виде, получат бумажную трудовую  на руки. При выдаче трудовой книжки в нее вносится запись о подаче работником соответствующего заявления. 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 Для работников, которые не подадут заявление в течение 2020 года, несмотря на то, что они трудоустроены, работодатель также продолжит вести трудовую книжку на бумаге. За работником, воспользовавшимся своим правом на дальнейшее ведение работодателем бумажной трудовой книжки, это право сохраняется при последующем трудоустройстве к другим работодателям. Работник, подавший письменное заявление о продолжении ведения работодателем бумажной трудовой книжки, имеет право в последующем подать работодателю письменное заявление о предоставлении ему работодателем сведений о трудовой деятельности.</w:t>
      </w:r>
    </w:p>
    <w:p w:rsidR="002D4F3A" w:rsidRPr="0098230A" w:rsidRDefault="002D4F3A" w:rsidP="0098230A">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98230A">
        <w:rPr>
          <w:rFonts w:ascii="Times New Roman" w:eastAsia="Times New Roman" w:hAnsi="Times New Roman" w:cs="Times New Roman"/>
          <w:b/>
          <w:bCs/>
          <w:sz w:val="24"/>
          <w:szCs w:val="24"/>
          <w:lang w:eastAsia="ru-RU"/>
        </w:rPr>
        <w:t>Преимущества электронной трудовой книжки</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Удобный и быстрый доступ работников к информации о трудовой деятельности.</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Минимизация ошибочных, неточных и недостоверных сведений о трудовой деятельности.</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Дополнительные возможности дистанционного трудоустройства.</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Снижение издержек работодателей на приобретение, ведение и хранение бумажных трудовых книжек.</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Дистанционное оформление пенсий по данным лицевого счета без дополнительного документального подтверждения.</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Использование данных электронной трудовой книжки для получения государственных услуг.</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Новые возможности аналитической обработки данных о трудовой деятельности для работодателей и госорганов.</w:t>
      </w:r>
    </w:p>
    <w:p w:rsidR="002D4F3A" w:rsidRPr="0098230A" w:rsidRDefault="002D4F3A" w:rsidP="009823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sz w:val="24"/>
          <w:szCs w:val="24"/>
          <w:lang w:eastAsia="ru-RU"/>
        </w:rPr>
        <w:t>Высокий уровень безопасности и сохранности данных.</w:t>
      </w:r>
    </w:p>
    <w:p w:rsidR="0098230A" w:rsidRPr="0098230A" w:rsidRDefault="0098230A" w:rsidP="0098230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98230A">
        <w:rPr>
          <w:rFonts w:ascii="Times New Roman" w:eastAsia="Times New Roman" w:hAnsi="Times New Roman" w:cs="Times New Roman"/>
          <w:bCs/>
          <w:sz w:val="24"/>
          <w:szCs w:val="24"/>
          <w:lang w:eastAsia="ru-RU"/>
        </w:rPr>
        <w:t xml:space="preserve">Просмотреть сведения электронной  книжки можно будет в личном кабинете на сайте Пенсионного фонда России или на портале </w:t>
      </w:r>
      <w:proofErr w:type="spellStart"/>
      <w:r w:rsidRPr="0098230A">
        <w:rPr>
          <w:rFonts w:ascii="Times New Roman" w:eastAsia="Times New Roman" w:hAnsi="Times New Roman" w:cs="Times New Roman"/>
          <w:bCs/>
          <w:sz w:val="24"/>
          <w:szCs w:val="24"/>
          <w:lang w:eastAsia="ru-RU"/>
        </w:rPr>
        <w:t>Госуслуг</w:t>
      </w:r>
      <w:proofErr w:type="spellEnd"/>
      <w:r w:rsidRPr="0098230A">
        <w:rPr>
          <w:rFonts w:ascii="Times New Roman" w:eastAsia="Times New Roman" w:hAnsi="Times New Roman" w:cs="Times New Roman"/>
          <w:bCs/>
          <w:sz w:val="24"/>
          <w:szCs w:val="24"/>
          <w:lang w:eastAsia="ru-RU"/>
        </w:rPr>
        <w:t>, а также через соответствующие приложения для смартфонов.</w:t>
      </w:r>
    </w:p>
    <w:p w:rsidR="0098230A" w:rsidRPr="0098230A" w:rsidRDefault="0098230A" w:rsidP="0098230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3E3351" w:rsidRPr="0098230A" w:rsidRDefault="003E3351" w:rsidP="0098230A">
      <w:pPr>
        <w:jc w:val="both"/>
        <w:rPr>
          <w:sz w:val="24"/>
          <w:szCs w:val="24"/>
        </w:rPr>
      </w:pPr>
    </w:p>
    <w:sectPr w:rsidR="003E3351" w:rsidRPr="0098230A" w:rsidSect="00B3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5DB1"/>
    <w:multiLevelType w:val="multilevel"/>
    <w:tmpl w:val="168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03629"/>
    <w:multiLevelType w:val="multilevel"/>
    <w:tmpl w:val="F0BE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64213F"/>
    <w:multiLevelType w:val="multilevel"/>
    <w:tmpl w:val="26B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F3A"/>
    <w:rsid w:val="00023885"/>
    <w:rsid w:val="002D4F3A"/>
    <w:rsid w:val="003E3351"/>
    <w:rsid w:val="0098230A"/>
    <w:rsid w:val="00B35F2E"/>
    <w:rsid w:val="00BB0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2E"/>
  </w:style>
  <w:style w:type="paragraph" w:styleId="2">
    <w:name w:val="heading 2"/>
    <w:basedOn w:val="a"/>
    <w:link w:val="20"/>
    <w:uiPriority w:val="9"/>
    <w:qFormat/>
    <w:rsid w:val="002D4F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F3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4F3A"/>
    <w:rPr>
      <w:b/>
      <w:bCs/>
    </w:rPr>
  </w:style>
  <w:style w:type="character" w:styleId="a5">
    <w:name w:val="Hyperlink"/>
    <w:basedOn w:val="a0"/>
    <w:uiPriority w:val="99"/>
    <w:semiHidden/>
    <w:unhideWhenUsed/>
    <w:rsid w:val="002D4F3A"/>
    <w:rPr>
      <w:color w:val="0000FF"/>
      <w:u w:val="single"/>
    </w:rPr>
  </w:style>
  <w:style w:type="paragraph" w:styleId="a6">
    <w:name w:val="Balloon Text"/>
    <w:basedOn w:val="a"/>
    <w:link w:val="a7"/>
    <w:uiPriority w:val="99"/>
    <w:semiHidden/>
    <w:unhideWhenUsed/>
    <w:rsid w:val="002D4F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F3A"/>
    <w:rPr>
      <w:rFonts w:ascii="Tahoma" w:hAnsi="Tahoma" w:cs="Tahoma"/>
      <w:sz w:val="16"/>
      <w:szCs w:val="16"/>
    </w:rPr>
  </w:style>
  <w:style w:type="paragraph" w:styleId="a8">
    <w:name w:val="List Paragraph"/>
    <w:basedOn w:val="a"/>
    <w:uiPriority w:val="34"/>
    <w:qFormat/>
    <w:rsid w:val="00982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4F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F3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4F3A"/>
    <w:rPr>
      <w:b/>
      <w:bCs/>
    </w:rPr>
  </w:style>
  <w:style w:type="character" w:styleId="a5">
    <w:name w:val="Hyperlink"/>
    <w:basedOn w:val="a0"/>
    <w:uiPriority w:val="99"/>
    <w:semiHidden/>
    <w:unhideWhenUsed/>
    <w:rsid w:val="002D4F3A"/>
    <w:rPr>
      <w:color w:val="0000FF"/>
      <w:u w:val="single"/>
    </w:rPr>
  </w:style>
  <w:style w:type="paragraph" w:styleId="a6">
    <w:name w:val="Balloon Text"/>
    <w:basedOn w:val="a"/>
    <w:link w:val="a7"/>
    <w:uiPriority w:val="99"/>
    <w:semiHidden/>
    <w:unhideWhenUsed/>
    <w:rsid w:val="002D4F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4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2020-03-09T00:56:00Z</dcterms:created>
  <dcterms:modified xsi:type="dcterms:W3CDTF">2020-03-09T00:56:00Z</dcterms:modified>
</cp:coreProperties>
</file>