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7A" w:rsidRPr="0094142A" w:rsidRDefault="00527C38" w:rsidP="0094142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142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FA2B7A" w:rsidRPr="009414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</w:t>
      </w:r>
      <w:r w:rsidR="0094142A" w:rsidRPr="009414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94142A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9414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94142A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FA2B7A" w:rsidRPr="0094142A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81C58" w:rsidRPr="0094142A" w:rsidRDefault="00E81C58" w:rsidP="0008454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2B7A" w:rsidRPr="0094142A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142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96F82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94142A" w:rsidRDefault="0094142A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32E31" w:rsidRPr="0094142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FB291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2E31" w:rsidRPr="0094142A">
        <w:rPr>
          <w:rFonts w:ascii="Arial" w:eastAsia="Times New Roman" w:hAnsi="Arial" w:cs="Arial"/>
          <w:sz w:val="24"/>
          <w:szCs w:val="24"/>
          <w:lang w:eastAsia="ru-RU"/>
        </w:rPr>
        <w:t>июл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B291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B291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FA2B7A" w:rsidRPr="009414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FA2B7A" w:rsidRPr="009414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A2B7A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117C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B291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FB291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117C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A2B7A" w:rsidRPr="0094142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2473B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2E31" w:rsidRPr="0094142A">
        <w:rPr>
          <w:rFonts w:ascii="Arial" w:eastAsia="Times New Roman" w:hAnsi="Arial" w:cs="Arial"/>
          <w:sz w:val="24"/>
          <w:szCs w:val="24"/>
          <w:lang w:eastAsia="ru-RU"/>
        </w:rPr>
        <w:t>137</w:t>
      </w:r>
    </w:p>
    <w:p w:rsidR="002B6903" w:rsidRPr="0094142A" w:rsidRDefault="002B6903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1EE" w:rsidRPr="0094142A" w:rsidRDefault="0094142A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94142A">
        <w:rPr>
          <w:rFonts w:ascii="Arial" w:eastAsia="Times New Roman" w:hAnsi="Arial" w:cs="Arial"/>
          <w:sz w:val="24"/>
          <w:szCs w:val="24"/>
          <w:lang w:eastAsia="ru-RU"/>
        </w:rPr>
        <w:t>село Тупик</w:t>
      </w:r>
    </w:p>
    <w:p w:rsidR="0094142A" w:rsidRDefault="0094142A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42A" w:rsidRDefault="0094142A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AE49ED" w:rsidTr="0074649F">
        <w:tc>
          <w:tcPr>
            <w:tcW w:w="9910" w:type="dxa"/>
          </w:tcPr>
          <w:p w:rsidR="00AE49ED" w:rsidRPr="0094142A" w:rsidRDefault="00AE49ED" w:rsidP="00263E89">
            <w:pPr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в муниципальную программу </w:t>
            </w:r>
            <w:r w:rsidR="00466E61" w:rsidRPr="009414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«Профилактика безнадзорности, беспризорности и правонарушений среди несовершеннолетних в Тунгиро-Олёкминском районе (202</w:t>
            </w:r>
            <w:r w:rsidR="00263E89" w:rsidRPr="009414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  <w:r w:rsidR="00466E61" w:rsidRPr="009414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-202</w:t>
            </w:r>
            <w:r w:rsidR="00263E89" w:rsidRPr="009414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6</w:t>
            </w:r>
            <w:r w:rsidR="00466E61" w:rsidRPr="009414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годы)»</w:t>
            </w:r>
          </w:p>
        </w:tc>
      </w:tr>
    </w:tbl>
    <w:p w:rsidR="00FA2B7A" w:rsidRDefault="00FA2B7A" w:rsidP="001204C1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42A" w:rsidRPr="002B6903" w:rsidRDefault="0094142A" w:rsidP="001204C1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0" w:rsidRPr="0094142A" w:rsidRDefault="00107110" w:rsidP="00FB2919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9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B29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Порядком разработки 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>корректировк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программ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 «Тунгиро-Олёкминский район»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>, осуществлением мониторинга и контроля их реализации, утвержденным Поста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>новлением Главы муниципального района «Тунгиро-Олёкминский район»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от 08 декабря 2015 года № 212,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унктом </w:t>
      </w:r>
      <w:r w:rsidR="00152EB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2 ст.179 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>Бюджетного Кодекса Российской Федерации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72E36" w:rsidRPr="0094142A">
        <w:rPr>
          <w:rFonts w:ascii="Arial" w:eastAsia="Times New Roman" w:hAnsi="Arial" w:cs="Arial"/>
          <w:sz w:val="24"/>
          <w:szCs w:val="24"/>
          <w:lang w:eastAsia="ru-RU"/>
        </w:rPr>
        <w:t>на основании бюджета муниципального района «Тунгиро-Олёкминский район</w:t>
      </w:r>
      <w:r w:rsidR="00573BD9" w:rsidRPr="0094142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72E36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8E1C45" w:rsidRPr="0094142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E1C45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8E1C45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7293C" w:rsidRPr="0094142A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2</w:t>
      </w:r>
      <w:r w:rsidR="00AA7A10" w:rsidRPr="009414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7293C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района «Тунгиро-Олёкминский район» Забайкальского края </w:t>
      </w:r>
      <w:r w:rsidR="00475405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района «Тунгиро-Олёкминский район» </w:t>
      </w:r>
      <w:r w:rsidR="008752A4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27C38" w:rsidRPr="0094142A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E81C58" w:rsidRPr="0094142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6AD8" w:rsidRPr="0094142A" w:rsidRDefault="00346AD8" w:rsidP="00816A0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466E61" w:rsidRPr="0094142A">
        <w:rPr>
          <w:rFonts w:ascii="Arial" w:eastAsia="Times New Roman" w:hAnsi="Arial" w:cs="Arial"/>
          <w:sz w:val="24"/>
          <w:szCs w:val="24"/>
          <w:lang w:eastAsia="ru-RU"/>
        </w:rPr>
        <w:t>Профилактика безнадзорности, беспризорности и правонарушений среди несовершеннолетних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в Тунгиро-Олёкминском районе на 20</w:t>
      </w:r>
      <w:r w:rsidR="00772E36" w:rsidRPr="009414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>», утвержденн</w:t>
      </w:r>
      <w:r w:rsidR="00507D2D" w:rsidRPr="0094142A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466E61" w:rsidRPr="0094142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«Тунгиро-Олёкминский район» Забайкальского края № </w:t>
      </w:r>
      <w:r w:rsidR="006D3210" w:rsidRPr="0094142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75405" w:rsidRPr="0094142A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475405" w:rsidRPr="0094142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5405" w:rsidRPr="0094142A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D3210" w:rsidRPr="009414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3E89" w:rsidRPr="0094142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года, следующие изменения:</w:t>
      </w:r>
    </w:p>
    <w:p w:rsidR="00A9483F" w:rsidRPr="0094142A" w:rsidRDefault="00466E61" w:rsidP="00475405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Пункт 8. </w:t>
      </w:r>
      <w:r w:rsidR="00A9483F" w:rsidRPr="0094142A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Программы изложить в следующей редакции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4DCF" w:rsidRPr="0094142A" w:rsidRDefault="00554DCF" w:rsidP="00AE49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94142A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</w:t>
      </w:r>
      <w:hyperlink r:id="rId6" w:history="1">
        <w:r w:rsidR="00263E89" w:rsidRPr="0094142A">
          <w:rPr>
            <w:rStyle w:val="a7"/>
            <w:rFonts w:ascii="Arial" w:hAnsi="Arial" w:cs="Arial"/>
            <w:sz w:val="24"/>
            <w:szCs w:val="24"/>
          </w:rPr>
          <w:t>https://tungir.75.ru</w:t>
        </w:r>
      </w:hyperlink>
      <w:r w:rsidR="00263E89" w:rsidRPr="0094142A">
        <w:rPr>
          <w:rFonts w:ascii="Arial" w:hAnsi="Arial" w:cs="Arial"/>
          <w:sz w:val="24"/>
          <w:szCs w:val="24"/>
        </w:rPr>
        <w:t xml:space="preserve"> м</w:t>
      </w:r>
      <w:r w:rsidRPr="0094142A">
        <w:rPr>
          <w:rFonts w:ascii="Arial" w:hAnsi="Arial" w:cs="Arial"/>
          <w:sz w:val="24"/>
          <w:szCs w:val="24"/>
        </w:rPr>
        <w:t>униципального района в информационно-телекоммуникационной сети «Интернет».</w:t>
      </w:r>
    </w:p>
    <w:p w:rsidR="00554DCF" w:rsidRPr="0094142A" w:rsidRDefault="00554DCF" w:rsidP="00AE49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94142A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r w:rsidR="00466E61" w:rsidRPr="0094142A">
        <w:rPr>
          <w:rFonts w:ascii="Arial" w:hAnsi="Arial" w:cs="Arial"/>
          <w:sz w:val="24"/>
          <w:szCs w:val="24"/>
        </w:rPr>
        <w:t>силу со</w:t>
      </w:r>
      <w:r w:rsidR="00AA7A10" w:rsidRPr="0094142A">
        <w:rPr>
          <w:rFonts w:ascii="Arial" w:hAnsi="Arial" w:cs="Arial"/>
          <w:sz w:val="24"/>
          <w:szCs w:val="24"/>
        </w:rPr>
        <w:t xml:space="preserve"> дня его подписания</w:t>
      </w:r>
      <w:r w:rsidRPr="0094142A">
        <w:rPr>
          <w:rFonts w:ascii="Arial" w:hAnsi="Arial" w:cs="Arial"/>
          <w:sz w:val="24"/>
          <w:szCs w:val="24"/>
        </w:rPr>
        <w:t>.</w:t>
      </w:r>
    </w:p>
    <w:p w:rsidR="00554DCF" w:rsidRPr="0094142A" w:rsidRDefault="00554DCF" w:rsidP="00AE49ED">
      <w:pPr>
        <w:pStyle w:val="a3"/>
        <w:numPr>
          <w:ilvl w:val="0"/>
          <w:numId w:val="8"/>
        </w:numPr>
        <w:tabs>
          <w:tab w:val="left" w:pos="1134"/>
          <w:tab w:val="left" w:pos="6379"/>
        </w:tabs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отдела образования муниципального района «Тунгиро-Олёкминский район» Забайкальского </w:t>
      </w:r>
      <w:proofErr w:type="gramStart"/>
      <w:r w:rsidRPr="0094142A">
        <w:rPr>
          <w:rFonts w:ascii="Arial" w:eastAsia="Times New Roman" w:hAnsi="Arial" w:cs="Arial"/>
          <w:sz w:val="24"/>
          <w:szCs w:val="24"/>
          <w:lang w:eastAsia="ru-RU"/>
        </w:rPr>
        <w:t>края  (</w:t>
      </w:r>
      <w:proofErr w:type="gramEnd"/>
      <w:r w:rsidRPr="0094142A">
        <w:rPr>
          <w:rFonts w:ascii="Arial" w:eastAsia="Times New Roman" w:hAnsi="Arial" w:cs="Arial"/>
          <w:sz w:val="24"/>
          <w:szCs w:val="24"/>
          <w:lang w:eastAsia="ru-RU"/>
        </w:rPr>
        <w:t>Финочкина Н.С.)</w:t>
      </w:r>
      <w:r w:rsidR="00475405" w:rsidRPr="009414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4DCF" w:rsidRPr="0094142A" w:rsidRDefault="00554DCF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B49" w:rsidRPr="0094142A" w:rsidRDefault="00937B49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BE" w:rsidRPr="0094142A" w:rsidRDefault="000B10F8" w:rsidP="00FA2B7A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752A4" w:rsidRPr="0094142A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F32E31" w:rsidRPr="009414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2B7A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CE10EA" w:rsidRPr="0094142A" w:rsidRDefault="00FA2B7A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E10EA" w:rsidRPr="0094142A" w:rsidSect="0094142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293C" w:rsidRPr="0094142A">
        <w:rPr>
          <w:rFonts w:ascii="Arial" w:eastAsia="Times New Roman" w:hAnsi="Arial" w:cs="Arial"/>
          <w:sz w:val="24"/>
          <w:szCs w:val="24"/>
          <w:lang w:eastAsia="ru-RU"/>
        </w:rPr>
        <w:t>Тунгиро-Олёкминский район»</w:t>
      </w:r>
      <w:r w:rsidR="0032473B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473B" w:rsidRPr="009414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2473B" w:rsidRPr="009414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2EBE"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32E31" w:rsidRPr="0094142A">
        <w:rPr>
          <w:rFonts w:ascii="Arial" w:eastAsia="Times New Roman" w:hAnsi="Arial" w:cs="Arial"/>
          <w:sz w:val="24"/>
          <w:szCs w:val="24"/>
          <w:lang w:eastAsia="ru-RU"/>
        </w:rPr>
        <w:t>М.Н. Ефанов</w:t>
      </w:r>
    </w:p>
    <w:p w:rsidR="00CE10EA" w:rsidRPr="0094142A" w:rsidRDefault="00CE10EA" w:rsidP="00CE10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.</w:t>
      </w: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2A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CE10EA" w:rsidRPr="0094142A" w:rsidRDefault="00CE10EA" w:rsidP="00CE10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«Профилактика безнадзорности, беспризорности и правонарушений среди несовершеннолетних </w:t>
      </w:r>
    </w:p>
    <w:p w:rsidR="00CE10EA" w:rsidRPr="0094142A" w:rsidRDefault="00CE10EA" w:rsidP="00CE10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Тунгиро-Олёкминском </w:t>
      </w:r>
      <w:proofErr w:type="gramStart"/>
      <w:r w:rsidRPr="0094142A">
        <w:rPr>
          <w:rFonts w:ascii="Arial" w:eastAsia="Times New Roman" w:hAnsi="Arial" w:cs="Arial"/>
          <w:b/>
          <w:sz w:val="24"/>
          <w:szCs w:val="24"/>
          <w:lang w:eastAsia="ru-RU"/>
        </w:rPr>
        <w:t>районе  на</w:t>
      </w:r>
      <w:proofErr w:type="gramEnd"/>
      <w:r w:rsidRPr="009414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2024-2026 годы».</w:t>
      </w:r>
    </w:p>
    <w:p w:rsidR="00CE10EA" w:rsidRPr="0094142A" w:rsidRDefault="00CE10EA" w:rsidP="00CE10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6"/>
        <w:gridCol w:w="427"/>
        <w:gridCol w:w="2266"/>
        <w:gridCol w:w="1586"/>
        <w:gridCol w:w="6"/>
        <w:gridCol w:w="1474"/>
        <w:gridCol w:w="795"/>
        <w:gridCol w:w="795"/>
        <w:gridCol w:w="822"/>
        <w:gridCol w:w="2825"/>
      </w:tblGrid>
      <w:tr w:rsidR="00CE10EA" w:rsidRPr="0094142A" w:rsidTr="003677A6">
        <w:tc>
          <w:tcPr>
            <w:tcW w:w="709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gridSpan w:val="2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6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86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892" w:type="dxa"/>
            <w:gridSpan w:val="5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затраты (тыс. руб.)</w:t>
            </w:r>
          </w:p>
        </w:tc>
        <w:tc>
          <w:tcPr>
            <w:tcW w:w="2825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(планируемый количественный или % охват)</w:t>
            </w:r>
          </w:p>
        </w:tc>
      </w:tr>
      <w:tr w:rsidR="00CE10EA" w:rsidRPr="0094142A" w:rsidTr="003677A6">
        <w:tc>
          <w:tcPr>
            <w:tcW w:w="709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2" w:type="dxa"/>
            <w:gridSpan w:val="3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E10EA" w:rsidRPr="0094142A" w:rsidTr="003677A6">
        <w:trPr>
          <w:trHeight w:val="653"/>
        </w:trPr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1. Профилактика социального сиротства, жестокого обращения с детьми.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Охрана прав и законных интересов несовершеннолетних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  по раннему выявлению семейного неблагополучия, фактов жестокого обращения с детьми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 субъекты системы профилактики, администрации сельских поселений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социального сиротства, детской безнадзорности, снижение преступлений против жизни, здоровья и половой неприкосновенности несовершеннолетних, семейного неблагополучия, выявления фактов жестокого обращения с детьми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межведомственных рейдовых мероприятий по    семьям, находящимся в социально-опасном положении 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ЗП, специалист по опеке и попечительству, администрации сельских поселений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мер профилактического, административного воздействия к родителям, законным представителям, ненадлежащим образом, исполняющим свои обязанности по отношению к несовершеннолетним детям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 субъекты системы профилактики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Выявление, обследование и постановка на учёт семей, допускающих жестокое обращение с детьми. Оказание социальной,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психологической и иной помощи несовершеннолетним, пострадавшим от жестокого обращения.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все субъекты системы профилактики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родителями, ограниченными   в родительских правах, </w:t>
            </w:r>
            <w:proofErr w:type="spell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лишенными</w:t>
            </w:r>
            <w:proofErr w:type="spell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родительских прав, направленная на возвращение их к нормальному образу жизни и восстановление в родительских правах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образования (специалист по опеке и попечительству)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выездных родительских собраний в сельских поселениях и на межселенных территориях муниципального района 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субъекты системы профилактики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не менее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60 %   родительской общественности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выявлению несовершеннолетних, не посещающих либо систематически пропускающих занятия в образовательных организациях без уважительных причин, и принятие мер по получению ими среднего общего образования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ЗП, отдел образования, образовательные организации и иные субъекты системы профилактики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100 %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несовершеннолетних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акции "Все дети в школу"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на приобретение одежды, обуви, школьно-письменных принадлежностей детям из семей, находящимся в социально опасном положении, трудной жизненной ситуации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ЗП, АМР «Тунгиро-Олёкминский район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 отдел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(специалист по опеке и попечительству), ОО, администрации сельских поселений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август-сентябрь</w:t>
            </w:r>
          </w:p>
        </w:tc>
        <w:tc>
          <w:tcPr>
            <w:tcW w:w="3892" w:type="dxa"/>
            <w:gridSpan w:val="5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из бюджета администрации муниципального района, спонсорская помощь. 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100 %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несовершеннолетних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месячника правовых знаний в учебных заведениях района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апрель, октябрь ежегодно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Правовое просвещение школьников,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   охват несовершеннолетних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учительско</w:t>
            </w:r>
            <w:proofErr w:type="spell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-родительского патруля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уличных правонарушений и преступлений среди подростков и молодёжи, формирование родительской ответственности в организации свободного времени детей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25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Дня Детского     телефона    доверия </w:t>
            </w:r>
          </w:p>
        </w:tc>
        <w:tc>
          <w:tcPr>
            <w:tcW w:w="226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КДН и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ЗП,   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(специалист по опеке и попечительству)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мая ежегодно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  детской безнадзорности, снижение преступлений против жизни, здоровья и половой неприкосновенности несовершеннолетних, семейного неблагополучия, выявления фактов жестокого обращения с детьми</w:t>
            </w:r>
          </w:p>
        </w:tc>
      </w:tr>
      <w:tr w:rsidR="00CE10EA" w:rsidRPr="0094142A" w:rsidTr="003677A6"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 Предупреждение правонарушений и преступлений </w:t>
            </w:r>
            <w:proofErr w:type="gramStart"/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совершенных  несовершеннолетними</w:t>
            </w:r>
            <w:proofErr w:type="gramEnd"/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и в отношении их, предупреждение правонарушений против половой неприкосновенности</w:t>
            </w:r>
            <w:r w:rsidRPr="0094142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4142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 половой свободы личности несовершеннолетних</w:t>
            </w: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межведомственных оперативно-профилактических операций "Подросток", «Несовершеннолетние»,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направленных на предупреждение детской беспризорности, безнадзорности и правонарушений и своевременное выявление несовершеннолетних, находящихся в социально опасном положении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 субъекты системы профилактики </w:t>
            </w:r>
            <w:r w:rsidRPr="009414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 по отдельному плану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социального сиротства, детской безнадзорности, снижение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преступлений против жизни, здоровья и половой неприкосновенности несовершеннолетних, семейного неблагополучия, выявления фактов жестокого обращения с детьми и вовлечения несовершеннолетних в преступную или иную антиобщественную деятельность.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уличных правонарушений и преступлений среди подростков и молодёжи, формирование родительской ответственности в организации свободного времени детей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межведомственных рейдов, направленных на выявление фактов пребывания несовершеннолетних в местах, нахождение в которых ограничено или не допускается Законом. 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КДН и ЗП,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образования (специалист по опеке и попечительству) и иные субъекты системы профилактики </w:t>
            </w:r>
            <w:r w:rsidRPr="009414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межведомственных рейдовых мероприятий по: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несовершеннолетним, состоящим на профилактическом учёте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местам концентрации молодёжи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торговым точкам, реализующим алкогольную продукцию и табачные изделия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ЗП, Отдел образования (специалист по опеке и попечительству), администрации сельских поселений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буклетов памяток по профилактике правонарушений и преступлений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совершенных  несовершеннолетними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 отношении их, по профилактике правонарушений против половой неприкосновенности</w:t>
            </w:r>
            <w:r w:rsidRPr="0094142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4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4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половой свободы личности несовершеннолетних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КДН и ЗП, Отдел образования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занятости детей и подростков, состоящих на профилактическом </w:t>
            </w:r>
            <w:proofErr w:type="spell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spell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кружках и секциях образовательных организаций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уличных правонарушений и преступлений среди подростков и молодёжи, формирование родительской ответственности в организации свободного времени детей. 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 по организации отдыха детей и подростков, состоящих на различных видах </w:t>
            </w:r>
            <w:proofErr w:type="spell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proofErr w:type="spell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проживающих в   семьях, находящихся в социально опасном положении, в трудной жизненной ситуации, в период школьных каникул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 образования, образовательные организации, Отдел культуры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школьных каникул 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спартакиад и турниров по доступным видам спорта для несовершеннолетних, состоящих на профилактическом учёте КДН и ЗП, субботников, </w:t>
            </w:r>
            <w:proofErr w:type="spell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флеш</w:t>
            </w:r>
            <w:proofErr w:type="spell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-мобов,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акций  и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массовых мероприятий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КДН и ЗП, Отдел образования, образовательные организации, Отдел культуры  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   охват несовершеннолетних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взрослых лиц, вовлекающих несовершеннолетних в совершение преступлений и антиобщественных действий, с последующим привлечением их к уголовной и административной ответственности.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правонарушений и преступлений, совершаемых   подростками и                              в отношении них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акции «Летний лагерь – территория здоровья»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КДН и ЗП, Отдел образования, Отдел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МБУК «РЦБ», МБУ «РЦД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 </w:t>
            </w:r>
            <w:proofErr w:type="gramEnd"/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 июнь-август</w:t>
            </w:r>
          </w:p>
        </w:tc>
        <w:tc>
          <w:tcPr>
            <w:tcW w:w="1480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основной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мероприятии более 60 человек</w:t>
            </w:r>
          </w:p>
        </w:tc>
      </w:tr>
      <w:tr w:rsidR="00CE10EA" w:rsidRPr="0094142A" w:rsidTr="003677A6"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военно-патриотической направленности («Зарница», «</w:t>
            </w:r>
            <w:proofErr w:type="spell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Зарничка</w:t>
            </w:r>
            <w:proofErr w:type="spell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586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Ежегодно, июль-август</w:t>
            </w:r>
          </w:p>
        </w:tc>
        <w:tc>
          <w:tcPr>
            <w:tcW w:w="3892" w:type="dxa"/>
            <w:gridSpan w:val="5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деятельности, финансирование по программе «Развитие культуры и спорта на территории Тунгиро-Олёкминском района» «Патриотическое воспитание граждан в Тунгиро-Олёкминском районе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Гражданско-патриотическое воспитание молодёжи, развитие её социальной активности, гражданской ответственности и духовности.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90 % учащихся </w:t>
            </w:r>
          </w:p>
        </w:tc>
      </w:tr>
      <w:tr w:rsidR="00CE10EA" w:rsidRPr="0094142A" w:rsidTr="003677A6"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Организация трудовой занятости, досуга и летнего отдыха несовершеннолетних</w:t>
            </w:r>
          </w:p>
        </w:tc>
      </w:tr>
      <w:tr w:rsidR="00CE10EA" w:rsidRPr="0094142A" w:rsidTr="003677A6">
        <w:trPr>
          <w:trHeight w:val="482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лагеря труда и отдыха для несовершеннолетних, состоящих на профилактическом учёте КДН и ЗП    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КДН и ЗП, 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образования, 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июнь-август ежегодно</w:t>
            </w:r>
          </w:p>
        </w:tc>
        <w:tc>
          <w:tcPr>
            <w:tcW w:w="3886" w:type="dxa"/>
            <w:gridSpan w:val="4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программе «Организация летнего отдыха, оздоровления и занятости детей и подростков в «Тунгиро-Олёкминском районе»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60 человек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площадок (развлекательные, спортивные программы)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 образования, Отдел культуры, МБУК «РЦБ», МБУ «РЦД»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3886" w:type="dxa"/>
            <w:gridSpan w:val="4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деятельности, финансирование по программе «Развитие культуры и спорта на территории Тунгиро-Олёкминском района»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до 70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 несовершеннолетних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в возрасте от  6 до 17 лет</w:t>
            </w:r>
          </w:p>
        </w:tc>
      </w:tr>
      <w:tr w:rsidR="00CE10EA" w:rsidRPr="0094142A" w:rsidTr="003677A6">
        <w:trPr>
          <w:trHeight w:val="106"/>
        </w:trPr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4.   </w:t>
            </w:r>
            <w:proofErr w:type="gramStart"/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Профилактика  алкоголизма</w:t>
            </w:r>
            <w:proofErr w:type="gramEnd"/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наркомании, токсикомании, </w:t>
            </w:r>
            <w:proofErr w:type="spellStart"/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 подростковой среде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Проведение мониторинга в образовательных </w:t>
            </w:r>
            <w:proofErr w:type="gramStart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организациях  по</w:t>
            </w:r>
            <w:proofErr w:type="gramEnd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вопросам употребления учащимися наркотические средства,  психотропных веществ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Отдел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образования,   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 объективной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информации о состоянии дел в молодёжной и школьной среде по употреблению ПАВ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Организация и проведение   цикла мероприятий для учащихся и их родителей по пропаганде здорового образа </w:t>
            </w: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жизни, акций «Родительский урок», «Классный час», «Здоровье молодёжи – богатство России» антинаркотической и антиалкогольной направленности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 субъекты системы профилактики </w:t>
            </w:r>
            <w:r w:rsidRPr="009414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основной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70-80 %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учащихся в возрасте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13 лет,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60-70 % родителей, учащихся среднего и старшего звена общеобразовательных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межведомственных рейдов, направленных на профилактику алкоголизма и наркомании в подростковой среде, выявление взрослых лиц, вовлекающих несовершеннолетних в употребление алкоголя, наркотических средств и психотропных веществ, выявление торговых организаций, допускающих продажу алкоголя несовершеннолетним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КДН и ЗП </w:t>
            </w:r>
            <w:r w:rsidRPr="009414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правонарушений и преступлений, совершаемых   подростками и                              в отношении них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в образовательных организациях об уголовной и административной ответственности, которая наступает за употребление, хранение и сбыт наркотических средств, психотропных веществ, о</w:t>
            </w: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медицинских и социальных последствиях употребления ПАВ, наркотических средств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ЗП, Отдел образования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100 % охват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учащихся среднего и старшего звена общеобразовательных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</w:p>
        </w:tc>
      </w:tr>
      <w:tr w:rsidR="00CE10EA" w:rsidRPr="0094142A" w:rsidTr="003677A6">
        <w:trPr>
          <w:trHeight w:val="106"/>
        </w:trPr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    Профилактика суицидального поведения среди детей и подростков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родительских собраний, классных часов по профилактике кризисных состояний и суицидального поведения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в течение учебного года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мероприятиях не менее 50 % родительской общественности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Оказание психологической помощи учащимся в образовательных организациях, оказание оперативной помощи в выходе из кризисных состояний детей и подростков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 охват обратившихся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акции «Корабль детства», направленной на профилактику жестокого обращения с детьми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 охват учащихся образовательных организаций</w:t>
            </w:r>
          </w:p>
        </w:tc>
      </w:tr>
      <w:tr w:rsidR="00CE10EA" w:rsidRPr="0094142A" w:rsidTr="003677A6">
        <w:trPr>
          <w:trHeight w:val="106"/>
        </w:trPr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6.   Профилактика экстремизма в подростковой среде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в учебных учреждениях    района профилактических мероприятий, направленных на развитие бесконфликтного межнационального общения, на разъяснение уголовной и административной ответственности за участие в противоправных действиях антиобщественной и экстремистской направленности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ЗП,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 образования, образовательные организации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 охват учащихся учебных учреждений</w:t>
            </w:r>
          </w:p>
        </w:tc>
      </w:tr>
      <w:tr w:rsidR="00CE10EA" w:rsidRPr="0094142A" w:rsidTr="003677A6">
        <w:trPr>
          <w:trHeight w:val="106"/>
        </w:trPr>
        <w:tc>
          <w:tcPr>
            <w:tcW w:w="15531" w:type="dxa"/>
            <w:gridSpan w:val="11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   Организационно-методическое и информационное обеспечение деятельности учреждений системы профилактики безнадзорности и правонарушений несовершеннолетних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Своевременный обмен информацией</w:t>
            </w: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ежеквартальный анализ состояния преступности среди несовершеннолетних, включая сверку сведений по: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- несовершеннолетним, состоящим на </w:t>
            </w:r>
            <w:proofErr w:type="spellStart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учете</w:t>
            </w:r>
            <w:proofErr w:type="spellEnd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ПДН по Тунгиро-Олёкминскому району и </w:t>
            </w:r>
            <w:proofErr w:type="gramStart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КДН</w:t>
            </w:r>
            <w:proofErr w:type="gramEnd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ЗП;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несовершеннолетним, доставленным за правонарушения, в состоянии наркотического, алкогольного опьянения;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семьям, состоящим на </w:t>
            </w:r>
            <w:proofErr w:type="spellStart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учете</w:t>
            </w:r>
            <w:proofErr w:type="spellEnd"/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КДН и ЗП</w:t>
            </w:r>
          </w:p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несовершеннолетним, нуждающихся в особой заботе государства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КДН и ЗП, Отдел образования (специалист по опеке и попечительству) 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 w:val="restart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Координация деятельности всех субъектов системы профилактики. Получение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оперативной и объективной информации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состоянии </w:t>
            </w: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преступности среди несовершеннолетних,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несовершеннолетних, находящихся в социально-опасном положении и (или) трудной жизненной ситуации</w:t>
            </w: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ведомственного контроля за проведением профилактической деятельности с несовершеннолетними в подведомственных структурах.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состояния воспитательной   работы, работы по профилактике и предупреждению правонарушений, преступлений в образовательных организациях района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комплекса  проверок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сфере соблюдения и исполнения законодательства по охране прав несовершеннолетних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по основной 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rPr>
          <w:trHeight w:val="106"/>
        </w:trPr>
        <w:tc>
          <w:tcPr>
            <w:tcW w:w="709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826" w:type="dxa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Освещение в СМИ наиболее актуальных проблем по вопросам профилактики безнадзорности,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правонарушений, наркомании, алкоголизма, отражение </w:t>
            </w:r>
            <w:proofErr w:type="gramStart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результатов  работы</w:t>
            </w:r>
            <w:proofErr w:type="gramEnd"/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КДН и ЗП  </w:t>
            </w:r>
          </w:p>
        </w:tc>
        <w:tc>
          <w:tcPr>
            <w:tcW w:w="2693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КДН и ЗП, 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субъекты системы профилактики </w:t>
            </w:r>
            <w:r w:rsidRPr="009414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2" w:type="dxa"/>
            <w:gridSpan w:val="2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основной </w:t>
            </w: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vMerge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rPr>
          <w:trHeight w:val="106"/>
        </w:trPr>
        <w:tc>
          <w:tcPr>
            <w:tcW w:w="8820" w:type="dxa"/>
            <w:gridSpan w:val="6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E10EA" w:rsidRPr="0094142A" w:rsidTr="003677A6">
        <w:trPr>
          <w:trHeight w:val="106"/>
        </w:trPr>
        <w:tc>
          <w:tcPr>
            <w:tcW w:w="8820" w:type="dxa"/>
            <w:gridSpan w:val="6"/>
          </w:tcPr>
          <w:p w:rsidR="00CE10EA" w:rsidRPr="0094142A" w:rsidRDefault="00CE10EA" w:rsidP="003677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74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50,0</w:t>
            </w:r>
          </w:p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95" w:type="dxa"/>
          </w:tcPr>
          <w:p w:rsidR="00CE10EA" w:rsidRPr="0094142A" w:rsidRDefault="00CE10EA" w:rsidP="0036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22" w:type="dxa"/>
          </w:tcPr>
          <w:p w:rsidR="00CE10EA" w:rsidRPr="0094142A" w:rsidRDefault="00CE10EA" w:rsidP="0036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414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825" w:type="dxa"/>
          </w:tcPr>
          <w:p w:rsidR="00CE10EA" w:rsidRPr="0094142A" w:rsidRDefault="00CE10EA" w:rsidP="0036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E10EA" w:rsidRPr="0094142A" w:rsidRDefault="00CE10EA" w:rsidP="00CE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E10EA" w:rsidRPr="0094142A" w:rsidRDefault="00CE10EA" w:rsidP="00CE10EA">
      <w:pPr>
        <w:rPr>
          <w:rFonts w:ascii="Arial" w:hAnsi="Arial" w:cs="Arial"/>
          <w:sz w:val="24"/>
          <w:szCs w:val="24"/>
        </w:rPr>
      </w:pPr>
    </w:p>
    <w:p w:rsidR="00AB1D5C" w:rsidRPr="0094142A" w:rsidRDefault="00AB1D5C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493" w:rsidRDefault="00196F82" w:rsidP="00816A0F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4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2041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816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2D5493" w:rsidSect="0094142A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8F0"/>
    <w:multiLevelType w:val="hybridMultilevel"/>
    <w:tmpl w:val="939A0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464"/>
    <w:multiLevelType w:val="multilevel"/>
    <w:tmpl w:val="1FCC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20A3103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92396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5FFA"/>
    <w:multiLevelType w:val="multilevel"/>
    <w:tmpl w:val="418E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6BCF"/>
    <w:multiLevelType w:val="hybridMultilevel"/>
    <w:tmpl w:val="8AEAAFEE"/>
    <w:lvl w:ilvl="0" w:tplc="6EB486E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22522"/>
    <w:multiLevelType w:val="hybridMultilevel"/>
    <w:tmpl w:val="FC0883AA"/>
    <w:lvl w:ilvl="0" w:tplc="79FA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A7995"/>
    <w:multiLevelType w:val="hybridMultilevel"/>
    <w:tmpl w:val="E044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6D84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0"/>
    <w:rsid w:val="000129B0"/>
    <w:rsid w:val="00025F3B"/>
    <w:rsid w:val="00051B50"/>
    <w:rsid w:val="00062B42"/>
    <w:rsid w:val="000842CA"/>
    <w:rsid w:val="0008454E"/>
    <w:rsid w:val="000B10F8"/>
    <w:rsid w:val="00107110"/>
    <w:rsid w:val="001204C1"/>
    <w:rsid w:val="00152EBC"/>
    <w:rsid w:val="00196F82"/>
    <w:rsid w:val="002041EE"/>
    <w:rsid w:val="002378E8"/>
    <w:rsid w:val="00251AD6"/>
    <w:rsid w:val="00263E89"/>
    <w:rsid w:val="002B6903"/>
    <w:rsid w:val="002D5493"/>
    <w:rsid w:val="002E637A"/>
    <w:rsid w:val="0032473B"/>
    <w:rsid w:val="00346AD8"/>
    <w:rsid w:val="00352BE8"/>
    <w:rsid w:val="00407568"/>
    <w:rsid w:val="004552B1"/>
    <w:rsid w:val="00466E61"/>
    <w:rsid w:val="00475405"/>
    <w:rsid w:val="004B494A"/>
    <w:rsid w:val="00507D2D"/>
    <w:rsid w:val="00527C38"/>
    <w:rsid w:val="00554DCF"/>
    <w:rsid w:val="00573BD9"/>
    <w:rsid w:val="005B556F"/>
    <w:rsid w:val="006A60D3"/>
    <w:rsid w:val="006D3210"/>
    <w:rsid w:val="007557B4"/>
    <w:rsid w:val="00772E36"/>
    <w:rsid w:val="007B226A"/>
    <w:rsid w:val="00816A0F"/>
    <w:rsid w:val="00862EBE"/>
    <w:rsid w:val="0087481F"/>
    <w:rsid w:val="008752A4"/>
    <w:rsid w:val="008920C3"/>
    <w:rsid w:val="008E1C45"/>
    <w:rsid w:val="00937B49"/>
    <w:rsid w:val="0094142A"/>
    <w:rsid w:val="00970664"/>
    <w:rsid w:val="009E64C8"/>
    <w:rsid w:val="00A76366"/>
    <w:rsid w:val="00A9483F"/>
    <w:rsid w:val="00AA0DCA"/>
    <w:rsid w:val="00AA7A10"/>
    <w:rsid w:val="00AB1D5C"/>
    <w:rsid w:val="00AC7DC3"/>
    <w:rsid w:val="00AE34BB"/>
    <w:rsid w:val="00AE49ED"/>
    <w:rsid w:val="00B364B7"/>
    <w:rsid w:val="00B834AB"/>
    <w:rsid w:val="00C117CC"/>
    <w:rsid w:val="00C5761B"/>
    <w:rsid w:val="00CC39DA"/>
    <w:rsid w:val="00CE0411"/>
    <w:rsid w:val="00CE10EA"/>
    <w:rsid w:val="00D475E8"/>
    <w:rsid w:val="00E81C58"/>
    <w:rsid w:val="00F32E31"/>
    <w:rsid w:val="00F44C76"/>
    <w:rsid w:val="00F7293C"/>
    <w:rsid w:val="00FA2B7A"/>
    <w:rsid w:val="00FB2919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05F8F-B7D7-48FE-8F7F-159CC96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8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0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263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ngir.75.ru&#108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7252-3C9E-488E-9E8A-8B40F61F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Barahtina</cp:lastModifiedBy>
  <cp:revision>14</cp:revision>
  <cp:lastPrinted>2024-07-01T06:17:00Z</cp:lastPrinted>
  <dcterms:created xsi:type="dcterms:W3CDTF">2022-10-18T02:13:00Z</dcterms:created>
  <dcterms:modified xsi:type="dcterms:W3CDTF">2024-07-30T01:16:00Z</dcterms:modified>
</cp:coreProperties>
</file>