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E3C" w:rsidRPr="00A50B57" w:rsidRDefault="001B6E3C" w:rsidP="001B6E3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B6E3C" w:rsidRPr="00A50B57" w:rsidRDefault="001B6E3C" w:rsidP="001B6E3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B57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B6E3C" w:rsidRPr="00A50B57" w:rsidRDefault="001B6E3C" w:rsidP="001B6E3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B57">
        <w:rPr>
          <w:rFonts w:ascii="Times New Roman" w:hAnsi="Times New Roman" w:cs="Times New Roman"/>
          <w:b/>
          <w:sz w:val="28"/>
          <w:szCs w:val="28"/>
        </w:rPr>
        <w:t>«ТУНГИРО-ОЛЁКМИНСКИЙ РАЙОН»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B6E3C" w:rsidRPr="00A50B57" w:rsidRDefault="001B6E3C" w:rsidP="001B6E3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B57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B6E3C" w:rsidRDefault="001B6E3C" w:rsidP="001B6E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B6E3C" w:rsidRPr="00A50B57" w:rsidRDefault="001B6E3C" w:rsidP="001B6E3C">
      <w:pPr>
        <w:pStyle w:val="ConsPlusNormal"/>
        <w:jc w:val="center"/>
        <w:rPr>
          <w:rFonts w:ascii="Times New Roman" w:hAnsi="Times New Roman" w:cs="Times New Roman"/>
          <w:spacing w:val="40"/>
          <w:sz w:val="32"/>
          <w:szCs w:val="32"/>
        </w:rPr>
      </w:pPr>
      <w:r w:rsidRPr="00A50B57">
        <w:rPr>
          <w:rFonts w:ascii="Times New Roman" w:hAnsi="Times New Roman" w:cs="Times New Roman"/>
          <w:spacing w:val="40"/>
          <w:sz w:val="32"/>
          <w:szCs w:val="32"/>
        </w:rPr>
        <w:t>РЕШЕНИЕ</w:t>
      </w:r>
      <w:r>
        <w:rPr>
          <w:rFonts w:ascii="Times New Roman" w:hAnsi="Times New Roman" w:cs="Times New Roman"/>
          <w:spacing w:val="40"/>
          <w:sz w:val="32"/>
          <w:szCs w:val="32"/>
        </w:rPr>
        <w:tab/>
      </w:r>
      <w:r>
        <w:rPr>
          <w:rFonts w:ascii="Times New Roman" w:hAnsi="Times New Roman" w:cs="Times New Roman"/>
          <w:spacing w:val="40"/>
          <w:sz w:val="32"/>
          <w:szCs w:val="32"/>
        </w:rPr>
        <w:tab/>
      </w:r>
    </w:p>
    <w:p w:rsidR="001B6E3C" w:rsidRPr="00A50B57" w:rsidRDefault="001B6E3C" w:rsidP="001B6E3C">
      <w:pPr>
        <w:pStyle w:val="ConsPlusNormal"/>
        <w:jc w:val="center"/>
        <w:rPr>
          <w:rFonts w:ascii="Times New Roman" w:hAnsi="Times New Roman" w:cs="Times New Roman"/>
          <w:spacing w:val="40"/>
          <w:sz w:val="32"/>
          <w:szCs w:val="32"/>
        </w:rPr>
      </w:pPr>
    </w:p>
    <w:p w:rsidR="001B6E3C" w:rsidRPr="0022449D" w:rsidRDefault="003006E1" w:rsidP="001B6E3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«27</w:t>
      </w:r>
      <w:r w:rsidR="001B6E3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1B6E3C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1B6E3C" w:rsidRPr="0022449D">
        <w:rPr>
          <w:rFonts w:ascii="Times New Roman" w:hAnsi="Times New Roman" w:cs="Times New Roman"/>
          <w:sz w:val="28"/>
          <w:szCs w:val="28"/>
        </w:rPr>
        <w:t xml:space="preserve"> года     </w:t>
      </w:r>
      <w:r w:rsidR="001B6E3C" w:rsidRPr="0022449D">
        <w:rPr>
          <w:rFonts w:ascii="Times New Roman" w:hAnsi="Times New Roman" w:cs="Times New Roman"/>
          <w:sz w:val="28"/>
          <w:szCs w:val="28"/>
        </w:rPr>
        <w:tab/>
      </w:r>
      <w:r w:rsidR="001B6E3C" w:rsidRPr="0022449D">
        <w:rPr>
          <w:rFonts w:ascii="Times New Roman" w:hAnsi="Times New Roman" w:cs="Times New Roman"/>
          <w:sz w:val="28"/>
          <w:szCs w:val="28"/>
        </w:rPr>
        <w:tab/>
      </w:r>
      <w:r w:rsidR="001B6E3C" w:rsidRPr="0022449D">
        <w:rPr>
          <w:rFonts w:ascii="Times New Roman" w:hAnsi="Times New Roman" w:cs="Times New Roman"/>
          <w:sz w:val="28"/>
          <w:szCs w:val="28"/>
        </w:rPr>
        <w:tab/>
      </w:r>
      <w:r w:rsidR="001B6E3C" w:rsidRPr="0022449D">
        <w:rPr>
          <w:rFonts w:ascii="Times New Roman" w:hAnsi="Times New Roman" w:cs="Times New Roman"/>
          <w:sz w:val="28"/>
          <w:szCs w:val="28"/>
        </w:rPr>
        <w:tab/>
      </w:r>
      <w:r w:rsidR="001B6E3C" w:rsidRPr="0022449D">
        <w:rPr>
          <w:rFonts w:ascii="Times New Roman" w:hAnsi="Times New Roman" w:cs="Times New Roman"/>
          <w:sz w:val="28"/>
          <w:szCs w:val="28"/>
        </w:rPr>
        <w:tab/>
      </w:r>
      <w:r w:rsidR="001B6E3C" w:rsidRPr="0022449D">
        <w:rPr>
          <w:rFonts w:ascii="Times New Roman" w:hAnsi="Times New Roman" w:cs="Times New Roman"/>
          <w:sz w:val="28"/>
          <w:szCs w:val="28"/>
        </w:rPr>
        <w:tab/>
      </w:r>
      <w:r w:rsidR="001B6E3C" w:rsidRPr="0022449D">
        <w:rPr>
          <w:rFonts w:ascii="Times New Roman" w:hAnsi="Times New Roman" w:cs="Times New Roman"/>
          <w:sz w:val="28"/>
          <w:szCs w:val="28"/>
        </w:rPr>
        <w:tab/>
      </w:r>
      <w:r w:rsidR="001B6E3C">
        <w:rPr>
          <w:rFonts w:ascii="Times New Roman" w:hAnsi="Times New Roman" w:cs="Times New Roman"/>
          <w:sz w:val="28"/>
          <w:szCs w:val="28"/>
        </w:rPr>
        <w:tab/>
        <w:t>№</w:t>
      </w:r>
      <w:r w:rsidR="008E6789">
        <w:rPr>
          <w:rFonts w:ascii="Times New Roman" w:hAnsi="Times New Roman" w:cs="Times New Roman"/>
          <w:sz w:val="28"/>
          <w:szCs w:val="28"/>
        </w:rPr>
        <w:t xml:space="preserve">78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B6E3C" w:rsidRDefault="001B6E3C" w:rsidP="001B6E3C">
      <w:pPr>
        <w:pStyle w:val="ConsPlusNormal"/>
        <w:ind w:left="4320"/>
        <w:jc w:val="both"/>
        <w:rPr>
          <w:rFonts w:ascii="Times New Roman" w:hAnsi="Times New Roman" w:cs="Times New Roman"/>
          <w:sz w:val="28"/>
          <w:szCs w:val="28"/>
        </w:rPr>
      </w:pPr>
    </w:p>
    <w:p w:rsidR="001B6E3C" w:rsidRDefault="001B6E3C" w:rsidP="001B6E3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упик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B6E3C" w:rsidRDefault="001B6E3C" w:rsidP="001B6E3C">
      <w:pPr>
        <w:pStyle w:val="ConsPlusNormal"/>
        <w:ind w:left="43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B6E3C" w:rsidRPr="0022449D" w:rsidRDefault="001B6E3C" w:rsidP="001B6E3C">
      <w:pPr>
        <w:pStyle w:val="ConsPlusNormal"/>
        <w:ind w:left="43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B6E3C" w:rsidRDefault="009830FF" w:rsidP="001B6E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передаче государственных полномочий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Законом Забайкальского края «Об административных правонарушениях» на уровень сельских поселений «</w:t>
      </w:r>
      <w:proofErr w:type="spellStart"/>
      <w:r>
        <w:rPr>
          <w:b/>
          <w:sz w:val="28"/>
          <w:szCs w:val="28"/>
        </w:rPr>
        <w:t>Тупикское</w:t>
      </w:r>
      <w:proofErr w:type="spellEnd"/>
      <w:r>
        <w:rPr>
          <w:b/>
          <w:sz w:val="28"/>
          <w:szCs w:val="28"/>
        </w:rPr>
        <w:t>», «Зареченское».</w:t>
      </w:r>
    </w:p>
    <w:p w:rsidR="001B6E3C" w:rsidRPr="00B63231" w:rsidRDefault="001B6E3C" w:rsidP="001B6E3C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1B6E3C" w:rsidRPr="0099205F" w:rsidRDefault="009830FF" w:rsidP="001B6E3C">
      <w:pPr>
        <w:ind w:firstLine="705"/>
        <w:jc w:val="both"/>
        <w:rPr>
          <w:b/>
          <w:spacing w:val="40"/>
          <w:sz w:val="28"/>
          <w:szCs w:val="28"/>
        </w:rPr>
      </w:pPr>
      <w:r>
        <w:rPr>
          <w:sz w:val="28"/>
          <w:szCs w:val="28"/>
        </w:rPr>
        <w:t xml:space="preserve">В соответствии со ст. 1, 2 </w:t>
      </w:r>
      <w:r w:rsidR="001B6E3C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Забайкальского края</w:t>
      </w:r>
      <w:r w:rsidR="001B6E3C">
        <w:rPr>
          <w:sz w:val="28"/>
          <w:szCs w:val="28"/>
        </w:rPr>
        <w:t xml:space="preserve"> от 0</w:t>
      </w:r>
      <w:r>
        <w:rPr>
          <w:sz w:val="28"/>
          <w:szCs w:val="28"/>
        </w:rPr>
        <w:t>7</w:t>
      </w:r>
      <w:r w:rsidR="001B6E3C">
        <w:rPr>
          <w:sz w:val="28"/>
          <w:szCs w:val="28"/>
        </w:rPr>
        <w:t>.1</w:t>
      </w:r>
      <w:r>
        <w:rPr>
          <w:sz w:val="28"/>
          <w:szCs w:val="28"/>
        </w:rPr>
        <w:t>2.2022</w:t>
      </w:r>
      <w:r w:rsidR="001B6E3C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2129-ЗЗК</w:t>
      </w:r>
      <w:r w:rsidR="001B6E3C">
        <w:rPr>
          <w:sz w:val="28"/>
          <w:szCs w:val="28"/>
        </w:rPr>
        <w:t xml:space="preserve"> «</w:t>
      </w:r>
      <w:r>
        <w:rPr>
          <w:sz w:val="28"/>
          <w:szCs w:val="28"/>
        </w:rPr>
        <w:t>О внесении изменений в Закон Забайкальского края «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административных правонарушениях» и статью 1 Закона Забайкальского края «О наделении органов местного самоуправления городских и сельских поселений, муниципальных районов, муниципальных и городских округов государственным полномочием по определению </w:t>
      </w:r>
      <w:r w:rsidR="00CA75F9">
        <w:rPr>
          <w:sz w:val="28"/>
          <w:szCs w:val="28"/>
        </w:rPr>
        <w:t>перечня должностных лиц органов местного самоуправления, уполномоченных составлять протоколы об административных правонарушениях, предусмотренных Законом Забайкальского края «Об административных правонарушениях»</w:t>
      </w:r>
      <w:r w:rsidR="001B6E3C">
        <w:rPr>
          <w:sz w:val="28"/>
          <w:szCs w:val="28"/>
        </w:rPr>
        <w:t xml:space="preserve">,  Совет муниципального района «Тунгиро-Олёкминский район» </w:t>
      </w:r>
      <w:r w:rsidR="001B6E3C" w:rsidRPr="0099205F">
        <w:rPr>
          <w:b/>
          <w:spacing w:val="40"/>
          <w:sz w:val="28"/>
          <w:szCs w:val="28"/>
        </w:rPr>
        <w:t>решил:</w:t>
      </w:r>
      <w:proofErr w:type="gramEnd"/>
    </w:p>
    <w:p w:rsidR="001B6E3C" w:rsidRPr="00CA75F9" w:rsidRDefault="00CA75F9" w:rsidP="003F2DF9">
      <w:pPr>
        <w:pStyle w:val="a7"/>
        <w:numPr>
          <w:ilvl w:val="0"/>
          <w:numId w:val="1"/>
        </w:numPr>
        <w:spacing w:line="276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Передать государственные 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ст. 14.2 Закона Забайкальского края от 02.07.</w:t>
      </w:r>
      <w:r w:rsidR="003F2DF9">
        <w:rPr>
          <w:sz w:val="28"/>
          <w:szCs w:val="28"/>
        </w:rPr>
        <w:t>2009 года №198-</w:t>
      </w:r>
      <w:r>
        <w:rPr>
          <w:sz w:val="28"/>
          <w:szCs w:val="28"/>
        </w:rPr>
        <w:t>ЗЗК</w:t>
      </w:r>
      <w:r w:rsidR="003F2DF9">
        <w:rPr>
          <w:sz w:val="28"/>
          <w:szCs w:val="28"/>
        </w:rPr>
        <w:t xml:space="preserve"> (в ред. от 07.12.2022 года), </w:t>
      </w:r>
      <w:r>
        <w:rPr>
          <w:sz w:val="28"/>
          <w:szCs w:val="28"/>
        </w:rPr>
        <w:t xml:space="preserve"> сельским поселениям «</w:t>
      </w:r>
      <w:proofErr w:type="spellStart"/>
      <w:r>
        <w:rPr>
          <w:sz w:val="28"/>
          <w:szCs w:val="28"/>
        </w:rPr>
        <w:t>Тупикское</w:t>
      </w:r>
      <w:proofErr w:type="spellEnd"/>
      <w:r>
        <w:rPr>
          <w:sz w:val="28"/>
          <w:szCs w:val="28"/>
        </w:rPr>
        <w:t xml:space="preserve">» и «Зареченское» муниципального района «Тунгиро-Олёкминский район», </w:t>
      </w:r>
    </w:p>
    <w:p w:rsidR="003F2DF9" w:rsidRDefault="003F2DF9" w:rsidP="003F2DF9">
      <w:pPr>
        <w:pStyle w:val="a7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B6E3C" w:rsidRPr="00B420AF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направить главе муниципального района «Тунгиро-Олёкминский район» для подписания и обнародования.</w:t>
      </w:r>
    </w:p>
    <w:p w:rsidR="003F2DF9" w:rsidRDefault="003F2DF9" w:rsidP="003F2DF9">
      <w:pPr>
        <w:pStyle w:val="a7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обнародовать путем размещения на официальном сайте муниципального района «Тунгиро-Олёкминский район» Забайкальского края в информационно-телекоммуникационной сети «Интернет».</w:t>
      </w:r>
    </w:p>
    <w:p w:rsidR="001B6E3C" w:rsidRDefault="001B6E3C" w:rsidP="001B6E3C">
      <w:pPr>
        <w:rPr>
          <w:sz w:val="28"/>
          <w:szCs w:val="28"/>
        </w:rPr>
      </w:pPr>
    </w:p>
    <w:p w:rsidR="001B6E3C" w:rsidRDefault="001B6E3C" w:rsidP="001B6E3C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</w:p>
    <w:p w:rsidR="001B6E3C" w:rsidRDefault="001B6E3C" w:rsidP="001B6E3C">
      <w:pPr>
        <w:rPr>
          <w:sz w:val="28"/>
          <w:szCs w:val="28"/>
        </w:rPr>
      </w:pPr>
      <w:r>
        <w:rPr>
          <w:sz w:val="28"/>
          <w:szCs w:val="28"/>
        </w:rPr>
        <w:t>«Тунгиро-Олёкминский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М.Н.Ефанов</w:t>
      </w:r>
      <w:proofErr w:type="spellEnd"/>
    </w:p>
    <w:p w:rsidR="001B6E3C" w:rsidRDefault="001B6E3C" w:rsidP="001B6E3C"/>
    <w:p w:rsidR="001D13A8" w:rsidRDefault="001D13A8"/>
    <w:sectPr w:rsidR="001D13A8" w:rsidSect="0099205F">
      <w:footerReference w:type="default" r:id="rId7"/>
      <w:pgSz w:w="11906" w:h="16838"/>
      <w:pgMar w:top="85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67B" w:rsidRDefault="00BD567B" w:rsidP="002641D1">
      <w:r>
        <w:separator/>
      </w:r>
    </w:p>
  </w:endnote>
  <w:endnote w:type="continuationSeparator" w:id="0">
    <w:p w:rsidR="00BD567B" w:rsidRDefault="00BD567B" w:rsidP="00264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05F" w:rsidRDefault="00F16CE2">
    <w:pPr>
      <w:pStyle w:val="a4"/>
      <w:jc w:val="center"/>
    </w:pPr>
    <w:r>
      <w:fldChar w:fldCharType="begin"/>
    </w:r>
    <w:r w:rsidR="001B6E3C">
      <w:instrText xml:space="preserve"> PAGE   \* MERGEFORMAT </w:instrText>
    </w:r>
    <w:r>
      <w:fldChar w:fldCharType="separate"/>
    </w:r>
    <w:r w:rsidR="003F2DF9">
      <w:rPr>
        <w:noProof/>
      </w:rPr>
      <w:t>2</w:t>
    </w:r>
    <w:r>
      <w:fldChar w:fldCharType="end"/>
    </w:r>
  </w:p>
  <w:p w:rsidR="0099205F" w:rsidRDefault="008E678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67B" w:rsidRDefault="00BD567B" w:rsidP="002641D1">
      <w:r>
        <w:separator/>
      </w:r>
    </w:p>
  </w:footnote>
  <w:footnote w:type="continuationSeparator" w:id="0">
    <w:p w:rsidR="00BD567B" w:rsidRDefault="00BD567B" w:rsidP="002641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6059C"/>
    <w:multiLevelType w:val="hybridMultilevel"/>
    <w:tmpl w:val="C8EEC79A"/>
    <w:lvl w:ilvl="0" w:tplc="0C0C8D6C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39F519D8"/>
    <w:multiLevelType w:val="hybridMultilevel"/>
    <w:tmpl w:val="2B2A5C34"/>
    <w:lvl w:ilvl="0" w:tplc="393C36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6E3C"/>
    <w:rsid w:val="001B6E3C"/>
    <w:rsid w:val="001D13A8"/>
    <w:rsid w:val="002641D1"/>
    <w:rsid w:val="002A3A4C"/>
    <w:rsid w:val="003006E1"/>
    <w:rsid w:val="003F2DF9"/>
    <w:rsid w:val="0061051D"/>
    <w:rsid w:val="007A4E03"/>
    <w:rsid w:val="008E6789"/>
    <w:rsid w:val="009830FF"/>
    <w:rsid w:val="00BD567B"/>
    <w:rsid w:val="00CA75F9"/>
    <w:rsid w:val="00F16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B6E3C"/>
    <w:rPr>
      <w:color w:val="0563C1"/>
      <w:u w:val="single"/>
    </w:rPr>
  </w:style>
  <w:style w:type="paragraph" w:customStyle="1" w:styleId="ConsPlusNormal">
    <w:name w:val="ConsPlusNormal"/>
    <w:uiPriority w:val="99"/>
    <w:rsid w:val="001B6E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rsid w:val="001B6E3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B6E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B6E3C"/>
    <w:pPr>
      <w:ind w:left="720"/>
      <w:contextualSpacing/>
    </w:pPr>
  </w:style>
  <w:style w:type="paragraph" w:customStyle="1" w:styleId="a7">
    <w:name w:val="Текст постановления"/>
    <w:basedOn w:val="a"/>
    <w:uiPriority w:val="99"/>
    <w:rsid w:val="00CA75F9"/>
    <w:pPr>
      <w:ind w:firstLine="70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6</cp:revision>
  <cp:lastPrinted>2023-03-28T23:31:00Z</cp:lastPrinted>
  <dcterms:created xsi:type="dcterms:W3CDTF">2022-04-12T07:45:00Z</dcterms:created>
  <dcterms:modified xsi:type="dcterms:W3CDTF">2023-03-28T23:31:00Z</dcterms:modified>
</cp:coreProperties>
</file>