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9B9" w:rsidRPr="00E37C5E" w:rsidRDefault="00FC4A77" w:rsidP="00E37C5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MON_1661059452"/>
      <w:bookmarkStart w:id="1" w:name="_MON_1661751265"/>
      <w:bookmarkStart w:id="2" w:name="_MON_1663052319"/>
      <w:bookmarkEnd w:id="0"/>
      <w:bookmarkEnd w:id="1"/>
      <w:bookmarkEnd w:id="2"/>
      <w:r w:rsidRPr="00E37C5E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E37C5E" w:rsidRPr="00E37C5E">
        <w:rPr>
          <w:rFonts w:ascii="Arial" w:hAnsi="Arial" w:cs="Arial"/>
          <w:b/>
          <w:sz w:val="32"/>
          <w:szCs w:val="32"/>
        </w:rPr>
        <w:t xml:space="preserve"> </w:t>
      </w:r>
      <w:r w:rsidRPr="00E37C5E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E37C5E">
        <w:rPr>
          <w:rFonts w:ascii="Arial" w:hAnsi="Arial" w:cs="Arial"/>
          <w:b/>
          <w:sz w:val="32"/>
          <w:szCs w:val="32"/>
        </w:rPr>
        <w:t xml:space="preserve"> </w:t>
      </w:r>
      <w:r w:rsidRPr="00E37C5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7239B9" w:rsidRPr="00E37C5E" w:rsidRDefault="00723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239B9" w:rsidRPr="00E37C5E" w:rsidRDefault="00FC4A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37C5E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E37C5E" w:rsidRDefault="00E37C5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37C5E" w:rsidRDefault="00E37C5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37C5E" w:rsidRPr="00E37C5E" w:rsidRDefault="00B06340" w:rsidP="00977E90">
      <w:pPr>
        <w:tabs>
          <w:tab w:val="left" w:pos="837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977E90" w:rsidRPr="00E37C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сентября</w:t>
      </w:r>
      <w:r w:rsidR="00977E90" w:rsidRPr="00E37C5E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="00977E90" w:rsidRPr="00E37C5E">
        <w:rPr>
          <w:rFonts w:ascii="Arial" w:hAnsi="Arial" w:cs="Arial"/>
          <w:sz w:val="24"/>
          <w:szCs w:val="24"/>
        </w:rPr>
        <w:t xml:space="preserve"> г.</w:t>
      </w:r>
      <w:r w:rsidR="00977E90" w:rsidRPr="00E37C5E">
        <w:rPr>
          <w:rFonts w:ascii="Arial" w:hAnsi="Arial" w:cs="Arial"/>
          <w:sz w:val="24"/>
          <w:szCs w:val="24"/>
        </w:rPr>
        <w:tab/>
      </w:r>
      <w:r w:rsidR="002616B5">
        <w:rPr>
          <w:rFonts w:ascii="Arial" w:hAnsi="Arial" w:cs="Arial"/>
          <w:sz w:val="24"/>
          <w:szCs w:val="24"/>
        </w:rPr>
        <w:t xml:space="preserve">                  </w:t>
      </w:r>
      <w:r w:rsidR="00977E90" w:rsidRPr="00E37C5E">
        <w:rPr>
          <w:rFonts w:ascii="Arial" w:hAnsi="Arial" w:cs="Arial"/>
          <w:sz w:val="24"/>
          <w:szCs w:val="24"/>
        </w:rPr>
        <w:t xml:space="preserve">№ </w:t>
      </w:r>
      <w:r w:rsidR="00B11EF6" w:rsidRPr="00E37C5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77</w:t>
      </w:r>
    </w:p>
    <w:p w:rsidR="00E37C5E" w:rsidRPr="00E37C5E" w:rsidRDefault="00E37C5E" w:rsidP="00E37C5E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село Тупик</w:t>
      </w:r>
    </w:p>
    <w:p w:rsidR="00E37C5E" w:rsidRPr="00E37C5E" w:rsidRDefault="00E37C5E" w:rsidP="00977E90">
      <w:pPr>
        <w:tabs>
          <w:tab w:val="left" w:pos="83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9B9" w:rsidRDefault="00723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340" w:rsidRPr="0047349B" w:rsidRDefault="00B06340" w:rsidP="00B06340">
      <w:pPr>
        <w:pStyle w:val="aa"/>
        <w:spacing w:after="0"/>
        <w:jc w:val="both"/>
        <w:rPr>
          <w:rFonts w:ascii="Arial" w:hAnsi="Arial" w:cs="Arial"/>
          <w:b/>
          <w:bCs/>
          <w:sz w:val="32"/>
          <w:szCs w:val="32"/>
        </w:rPr>
      </w:pPr>
      <w:r w:rsidRPr="0047349B">
        <w:rPr>
          <w:rFonts w:ascii="Arial" w:hAnsi="Arial" w:cs="Arial"/>
          <w:b/>
          <w:bCs/>
          <w:sz w:val="32"/>
          <w:szCs w:val="32"/>
        </w:rPr>
        <w:t>О внесении изменений в муниципальную Программу «Комплексное развитие транспортной инфраструктуры» в муниципальном районе «Тунгиро-Олёкми</w:t>
      </w:r>
      <w:r>
        <w:rPr>
          <w:rFonts w:ascii="Arial" w:hAnsi="Arial" w:cs="Arial"/>
          <w:b/>
          <w:bCs/>
          <w:sz w:val="32"/>
          <w:szCs w:val="32"/>
        </w:rPr>
        <w:t>нский район» на 2024-2026 годы» ( в ред. Постановления № 14 от 04.02.2026г).</w:t>
      </w: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B06340" w:rsidRPr="00144F24" w:rsidRDefault="00B06340" w:rsidP="00B06340">
      <w:pPr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bookmarkStart w:id="3" w:name="_GoBack"/>
      <w:bookmarkEnd w:id="3"/>
      <w:r w:rsidRPr="00144F24">
        <w:rPr>
          <w:rFonts w:ascii="Arial" w:hAnsi="Arial" w:cs="Arial"/>
          <w:sz w:val="24"/>
          <w:szCs w:val="24"/>
        </w:rPr>
        <w:t>В соответствии с «Порядком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 утверждённым постановлением главы муниципального района «Тунгиро-Олёкминский район» от 08 декабря 2015 года № 212, руководствуясь Уставом муниципального района «Тунгиро-Олёкминский район» в целях корректировки разделов программы, администрация муниципального района «Тунгиро-Олёкминский район, постановляет:</w:t>
      </w:r>
    </w:p>
    <w:p w:rsidR="00B06340" w:rsidRPr="00144F24" w:rsidRDefault="00B06340" w:rsidP="00B06340">
      <w:pPr>
        <w:jc w:val="both"/>
        <w:outlineLvl w:val="0"/>
        <w:rPr>
          <w:rFonts w:ascii="Arial" w:hAnsi="Arial" w:cs="Arial"/>
          <w:sz w:val="24"/>
          <w:szCs w:val="24"/>
        </w:rPr>
      </w:pPr>
      <w:r w:rsidRPr="00144F24">
        <w:rPr>
          <w:rFonts w:ascii="Arial" w:hAnsi="Arial" w:cs="Arial"/>
          <w:sz w:val="24"/>
          <w:szCs w:val="24"/>
        </w:rPr>
        <w:t xml:space="preserve">        1. Внести изменения в  муниципальную программу «Комплексное развитие транспортной инфраструктуры» в муниципальном районе «Тунгиро-Олёкминский район» на 2024-2026 годы» утвержденную постановлением администрации МР «Тунгиро-Олёкминский район» от </w:t>
      </w:r>
      <w:r w:rsidRPr="00144F24">
        <w:rPr>
          <w:rFonts w:ascii="Arial" w:hAnsi="Arial" w:cs="Arial"/>
          <w:color w:val="000000" w:themeColor="text1"/>
          <w:sz w:val="24"/>
          <w:szCs w:val="24"/>
        </w:rPr>
        <w:t>20.09.2023 г. № 147;</w:t>
      </w:r>
    </w:p>
    <w:p w:rsidR="00B06340" w:rsidRPr="00144F24" w:rsidRDefault="00B06340" w:rsidP="00B06340">
      <w:pPr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144F24">
        <w:rPr>
          <w:rFonts w:ascii="Arial" w:hAnsi="Arial" w:cs="Arial"/>
          <w:sz w:val="24"/>
          <w:szCs w:val="24"/>
        </w:rPr>
        <w:t>2.Муниципальную программу «Комплексное развитие транспортной инфраструктуры» в муниципальном районе «Тунгиро-Олёкминский район» на 2024-2026 годы» изложить в актуальной редакции (прилагается).</w:t>
      </w:r>
    </w:p>
    <w:p w:rsidR="00B06340" w:rsidRPr="00144F24" w:rsidRDefault="00B06340" w:rsidP="00B06340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44F24">
        <w:rPr>
          <w:rFonts w:ascii="Arial" w:hAnsi="Arial" w:cs="Arial"/>
          <w:sz w:val="24"/>
          <w:szCs w:val="24"/>
        </w:rPr>
        <w:t xml:space="preserve">3. Настоящее постановление опубликовать  на официальном сайте муниципального района «Тунгиро-Олёкминский район» в информационной сети «Интернет». </w:t>
      </w:r>
    </w:p>
    <w:p w:rsidR="00B06340" w:rsidRPr="00144F24" w:rsidRDefault="00B06340" w:rsidP="00B06340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B06340" w:rsidRPr="00144F24" w:rsidRDefault="00B06340" w:rsidP="00B06340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144F24">
        <w:rPr>
          <w:rFonts w:ascii="Arial" w:hAnsi="Arial" w:cs="Arial"/>
          <w:sz w:val="24"/>
          <w:szCs w:val="24"/>
        </w:rPr>
        <w:t>И.о.главы муниципального района</w:t>
      </w:r>
    </w:p>
    <w:p w:rsidR="00B06340" w:rsidRPr="00144F24" w:rsidRDefault="00B06340" w:rsidP="00B06340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144F24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144F24">
        <w:rPr>
          <w:rFonts w:ascii="Arial" w:hAnsi="Arial" w:cs="Arial"/>
          <w:sz w:val="24"/>
          <w:szCs w:val="24"/>
        </w:rPr>
        <w:t xml:space="preserve"> О.В.</w:t>
      </w:r>
      <w:r>
        <w:rPr>
          <w:rFonts w:ascii="Arial" w:hAnsi="Arial" w:cs="Arial"/>
          <w:sz w:val="24"/>
          <w:szCs w:val="24"/>
        </w:rPr>
        <w:t xml:space="preserve"> </w:t>
      </w:r>
      <w:r w:rsidRPr="00144F24">
        <w:rPr>
          <w:rFonts w:ascii="Arial" w:hAnsi="Arial" w:cs="Arial"/>
          <w:sz w:val="24"/>
          <w:szCs w:val="24"/>
        </w:rPr>
        <w:t xml:space="preserve">Помелова  </w:t>
      </w:r>
    </w:p>
    <w:p w:rsidR="00B06340" w:rsidRPr="00144F24" w:rsidRDefault="00B06340" w:rsidP="00B0634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B06340" w:rsidRPr="00144F24" w:rsidRDefault="00B06340" w:rsidP="00B0634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F85EC6" w:rsidRPr="00E37C5E" w:rsidRDefault="00F85EC6">
      <w:pPr>
        <w:outlineLvl w:val="0"/>
        <w:rPr>
          <w:rFonts w:ascii="Arial" w:hAnsi="Arial" w:cs="Arial"/>
          <w:b/>
          <w:sz w:val="24"/>
          <w:szCs w:val="24"/>
        </w:rPr>
      </w:pPr>
    </w:p>
    <w:p w:rsidR="00F85EC6" w:rsidRPr="00E37C5E" w:rsidRDefault="00F85EC6">
      <w:pPr>
        <w:outlineLvl w:val="0"/>
        <w:rPr>
          <w:rFonts w:ascii="Arial" w:hAnsi="Arial" w:cs="Arial"/>
          <w:b/>
          <w:sz w:val="24"/>
          <w:szCs w:val="24"/>
        </w:rPr>
      </w:pPr>
    </w:p>
    <w:p w:rsidR="00F85EC6" w:rsidRPr="00E37C5E" w:rsidRDefault="00F85EC6">
      <w:pPr>
        <w:outlineLvl w:val="0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7239B9" w:rsidRPr="00E37C5E" w:rsidRDefault="00FC4A77">
      <w:pPr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>ПАСПОРТ ПРОГРАММЫ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2"/>
        <w:gridCol w:w="6628"/>
      </w:tblGrid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Муниципальная программа комплексного развития систем коммунальной инфраструктуры муниципального района «Тунгиро-Олёкминский район» на 2026-2030 годы (далее Программа)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Отдел экономики прогнозирования и ЖКХ администрации муниципального района «Тунгиро-Олёкминский район» 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Повышение надежности работы систем водоснабжения, теплоснабжения в соответствии с нормативными требованиями;</w:t>
            </w:r>
          </w:p>
          <w:p w:rsidR="007239B9" w:rsidRPr="00E37C5E" w:rsidRDefault="00FC4A7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Внедрение мероприятий по повышению эффективности использования энергоресурсов и ежегодное снижение затрат бюджетной сферы на оплату топливно-энергетических ресурсов.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Надежная и безопасная эксплуатация систем теплоснабжения.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2026-2030 годы            </w:t>
            </w:r>
          </w:p>
        </w:tc>
      </w:tr>
      <w:tr w:rsidR="007239B9" w:rsidRPr="00E37C5E">
        <w:trPr>
          <w:trHeight w:val="1720"/>
        </w:trPr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</w:t>
            </w: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  В тыс. руб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2026 г. 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>–</w:t>
            </w:r>
            <w:r w:rsidRPr="00E37C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3AFC" w:rsidRPr="00E37C5E">
              <w:rPr>
                <w:rFonts w:ascii="Arial" w:hAnsi="Arial" w:cs="Arial"/>
                <w:sz w:val="24"/>
                <w:szCs w:val="24"/>
              </w:rPr>
              <w:t>4 860,0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2027г. - 5 000,0 (в т.ч. КБ 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>–</w:t>
            </w:r>
            <w:r w:rsidRPr="00E37C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>4 7</w:t>
            </w:r>
            <w:r w:rsidRPr="00E37C5E">
              <w:rPr>
                <w:rFonts w:ascii="Arial" w:hAnsi="Arial" w:cs="Arial"/>
                <w:sz w:val="24"/>
                <w:szCs w:val="24"/>
              </w:rPr>
              <w:t>50,0)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2028 г. - 0,0 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2029 г. - 1 000,0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 xml:space="preserve"> (в т.ч. КБ – 950,0)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2030 г. - 3 000,0</w:t>
            </w: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автотранспортных средств;</w:t>
            </w:r>
          </w:p>
          <w:p w:rsidR="007239B9" w:rsidRPr="00E37C5E" w:rsidRDefault="00FC4A77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Реконструкция и модернизация источников и систем теплоснабжения, водоснабжения.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Ожидаемые результаты выполнения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7239B9" w:rsidRPr="00E37C5E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Обеспечение требуемого уровня надежности и безопасности систем теплоснабжения;</w:t>
            </w:r>
          </w:p>
          <w:p w:rsidR="007239B9" w:rsidRPr="00E37C5E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Модернизация источников тепла, эффективное использование энергоресурсов, уменьшение количества тепловых потерь, повышение уровня жизнеобеспечения объектов социальной сферы </w:t>
            </w:r>
            <w:r w:rsidRPr="00E37C5E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района «Тунгиро-Олёкминский район».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lastRenderedPageBreak/>
              <w:t>Контроль за ходом реализации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hd w:val="clear" w:color="auto" w:fill="FFFFFF"/>
              <w:tabs>
                <w:tab w:val="left" w:pos="514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7C5E">
              <w:rPr>
                <w:rFonts w:ascii="Arial" w:hAnsi="Arial" w:cs="Arial"/>
                <w:color w:val="000000"/>
                <w:sz w:val="24"/>
                <w:szCs w:val="24"/>
              </w:rPr>
              <w:t>Программа реализуется на территории муниципального района Тунгиро-Олёкминский район. Координатором Программы является администрация муниципального района «Тунгиро-Олёкминский район». Реализация мероприятий предусмотренных Программой, осуществляется Администрацией муниципального района «Тунгиро-Олёкминский район».</w:t>
            </w:r>
          </w:p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color w:val="000000"/>
                <w:sz w:val="24"/>
                <w:szCs w:val="24"/>
              </w:rPr>
              <w:t>Контроль за исполнением Программы осуществляет отдел экономики прогнозирования и ЖКХ администрации муниципального района «Тунгиро-Олёкминский район»</w:t>
            </w:r>
            <w:r w:rsidRPr="00E37C5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7239B9" w:rsidRPr="00E37C5E" w:rsidRDefault="007239B9">
      <w:pPr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Жилищно-коммунальное хозяйство является одной из важных сфер экономики муниципального района «Тунгиро-Олёкминский район». Коммунальные услуги имеют для населения особое значение и являются жизненно необходимыми. Устойчивое функционирование данной отрасли – одна из основ социальной безопасности и стабильности.</w:t>
      </w:r>
    </w:p>
    <w:p w:rsidR="007239B9" w:rsidRPr="00E37C5E" w:rsidRDefault="007239B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Содержание и характеристика проблемы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мероприятий по улучшению условий проживания граждан.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население, проживающее на территории муниципального района. 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Системы теплоснабжения и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Необходимость дальнейшего строительства и модернизации систем обусловлена потребностями социально-экономического развития муниципального района, ужесточающимися требованиями к качеству услуг, экологическим последствиям их предоставления.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В жилищно-коммунальном хозяйстве основными проблемами являются высокая степень износа производственных фондов, восполнение выбывших основных средств практически не происходит.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Оценка риска при возможных срывах в реализации Программы 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При невыполнении задач Программы комплексного развития систем коммунальной инфраструктуры не будут обеспечены:</w:t>
      </w: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- требуемый уровень надежности теплоснабжения учреждений социальной сферы;</w:t>
      </w: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- требуемый уровень надежности водоснабжения населения и учреждений социальной сферы;</w:t>
      </w: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- требуемый уровень безопасности эксплуатации.</w:t>
      </w:r>
    </w:p>
    <w:p w:rsidR="007239B9" w:rsidRPr="00E37C5E" w:rsidRDefault="007239B9">
      <w:pPr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lastRenderedPageBreak/>
        <w:t>Цель реализации плана мероприятий Программы по развитию систем теплоснабжения, водоснабжения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Бесперебойное обеспечение тепловой энергией, услугами водоснабжения населения и объектов жизнеобеспечения;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Снижение уровня износа объектов коммунальной инфраструктуры;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Безаварийная эксплуатация и обслуживание объектов коммунальной инфраструктуры;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Обеспечить надежность и бесперебойность работы объектов теплоснабжения;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Уменьшить тепловые потери при отпуске до потребителей;</w:t>
      </w:r>
    </w:p>
    <w:p w:rsidR="007239B9" w:rsidRPr="00E37C5E" w:rsidRDefault="007239B9">
      <w:pPr>
        <w:pStyle w:val="a6"/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pStyle w:val="a6"/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Критерии оценки выполнения Программы </w:t>
      </w:r>
    </w:p>
    <w:p w:rsidR="007239B9" w:rsidRPr="00E37C5E" w:rsidRDefault="007239B9">
      <w:pPr>
        <w:pStyle w:val="a6"/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Создание требуемого уровня надежности работы предприятия ЖКХ;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Модернизация источников тепла, уменьшение количества тепловых потерь, повышение уровня жизнеобеспечения объектов теплоснабжения муниципального района;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Сокращение эксплуатационных затрат на отпуск питьевой воды;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Улучшение качества обеспечения потребителей коммунальных услуг;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Снижение износа основных объектов.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Организация управления Программой и</w:t>
      </w: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 контроль за ходом ее реализации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Управление исполнением Программы осуществляется 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Контроль за ходом исполнения Программы осуществляется администрацией муниципального района «Тунгиро-Олёкминский район». 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37C5E">
        <w:rPr>
          <w:rFonts w:ascii="Arial" w:hAnsi="Arial" w:cs="Arial"/>
          <w:b/>
          <w:i/>
          <w:sz w:val="24"/>
          <w:szCs w:val="24"/>
          <w:u w:val="single"/>
        </w:rPr>
        <w:t>Электроснабжение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«Коммунальник». 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На основании Распоряжения министерства жилищно-коммунального хозяйства, энергетики, цифровизации и связи Забайкальского края от 16 марта 2020 года № 22-р «О заключении концессионного соглашения с АО «Энергосервисная компания Сибири» все объекты недвижимого и движимого имущества, технологически 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изолированных территориях (села Средняя Олёкма, Моклакан, Гуля) переданы АО «ЭСК Сибири».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37C5E">
        <w:rPr>
          <w:rFonts w:ascii="Arial" w:hAnsi="Arial" w:cs="Arial"/>
          <w:b/>
          <w:i/>
          <w:sz w:val="24"/>
          <w:szCs w:val="24"/>
          <w:u w:val="single"/>
        </w:rPr>
        <w:t>Теплоснабжение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lastRenderedPageBreak/>
        <w:t xml:space="preserve">Поставщиком тепловой энергии на территории муниципального района является ООО «Коммунальник», с установленной тепловой мощностью – 1574,4 Гкал. В жилых домах осуществляется печное отопление.     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Производство и поставка тепловой энергии производится тремя котельными для бюджетных учреждений социальной сферы районного центра.  Потребляемое топливо – дрова.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теплоснабжения: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Высокая степень износа тепловых сетей;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Недостаточная степень техногенной надежности;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Низкая энергоэффективность оборудования;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Низкая надежность источника энергоснабжения;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Отсутствие резервного оборудования.</w:t>
      </w:r>
    </w:p>
    <w:p w:rsidR="007239B9" w:rsidRPr="00E37C5E" w:rsidRDefault="007239B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Организационный план по теплоснабжению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1276"/>
        <w:gridCol w:w="1276"/>
        <w:gridCol w:w="1134"/>
        <w:gridCol w:w="1134"/>
        <w:gridCol w:w="1099"/>
      </w:tblGrid>
      <w:tr w:rsidR="007239B9" w:rsidRPr="00E37C5E">
        <w:trPr>
          <w:trHeight w:val="320"/>
        </w:trPr>
        <w:tc>
          <w:tcPr>
            <w:tcW w:w="675" w:type="dxa"/>
            <w:vMerge w:val="restart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977" w:type="dxa"/>
            <w:vMerge w:val="restart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</w:tc>
      </w:tr>
      <w:tr w:rsidR="007239B9" w:rsidRPr="00E37C5E">
        <w:trPr>
          <w:trHeight w:val="220"/>
        </w:trPr>
        <w:tc>
          <w:tcPr>
            <w:tcW w:w="675" w:type="dxa"/>
            <w:vMerge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     2026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2030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rPr>
          <w:trHeight w:val="663"/>
        </w:trPr>
        <w:tc>
          <w:tcPr>
            <w:tcW w:w="675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c>
          <w:tcPr>
            <w:tcW w:w="675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127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39B9" w:rsidRPr="00E37C5E" w:rsidRDefault="00FC4A77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</w:t>
      </w:r>
    </w:p>
    <w:p w:rsidR="007239B9" w:rsidRPr="00E37C5E" w:rsidRDefault="00FC4A77">
      <w:p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</w:t>
      </w: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37C5E">
        <w:rPr>
          <w:rFonts w:ascii="Arial" w:hAnsi="Arial" w:cs="Arial"/>
          <w:b/>
          <w:i/>
          <w:sz w:val="24"/>
          <w:szCs w:val="24"/>
          <w:u w:val="single"/>
        </w:rPr>
        <w:t>Водоснабжение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   В связи с отсутствием на территории Тунгиро-Олёкминского района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«Коммунальник» спецмашиной (водовозкой) с отведенных мест водозабора. Техническое состояние системы водоснабжения характеризуется высокой степенью износа автоводовозок. Основным источником водоснабжения является поверхностные источники.</w:t>
      </w:r>
    </w:p>
    <w:p w:rsidR="007239B9" w:rsidRPr="00E37C5E" w:rsidRDefault="00FC4A77">
      <w:pPr>
        <w:spacing w:after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19 января 2018 года Могочинским районным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соответствующей требованиям СанПиН 2.1.4.1175-02 «Гигиенические требования к качеству питьевой воды нецентрализованного водоснабжения. Санитарная охрана источников».        25 мая 2020 года администрацией муниципального района «Тунгиро-Олёкминский район» в адрес Министерства жилищно-коммунального хозяйства, энергетики, цифровизации и связи Забайкальского края была направлена заявка о включении мероприятия на выполнений проектных работ по строительству водонапорной скважины на территории села Тупик в рамках государственной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lastRenderedPageBreak/>
        <w:t xml:space="preserve">         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водоснабжения: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Высокая степень износа автомобилей;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Отсутствие резервного источника водоснабжения. </w:t>
      </w:r>
    </w:p>
    <w:p w:rsidR="007239B9" w:rsidRPr="00E37C5E" w:rsidRDefault="007239B9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pStyle w:val="a6"/>
        <w:spacing w:after="0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Организационный план по водоснабжению </w:t>
      </w:r>
    </w:p>
    <w:p w:rsidR="007239B9" w:rsidRPr="00E37C5E" w:rsidRDefault="007239B9">
      <w:pPr>
        <w:pStyle w:val="a6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2574"/>
        <w:gridCol w:w="1254"/>
        <w:gridCol w:w="1275"/>
        <w:gridCol w:w="1276"/>
        <w:gridCol w:w="1276"/>
        <w:gridCol w:w="1241"/>
      </w:tblGrid>
      <w:tr w:rsidR="007239B9" w:rsidRPr="00E37C5E" w:rsidTr="00535F73">
        <w:trPr>
          <w:trHeight w:val="320"/>
        </w:trPr>
        <w:tc>
          <w:tcPr>
            <w:tcW w:w="708" w:type="dxa"/>
            <w:vMerge w:val="restart"/>
            <w:tcBorders>
              <w:bottom w:val="nil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 w:rsidTr="00535F73">
        <w:trPr>
          <w:trHeight w:val="220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7239B9" w:rsidRPr="00E37C5E" w:rsidTr="00535F73">
        <w:tc>
          <w:tcPr>
            <w:tcW w:w="708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спец. машины для перевозки воды (автоводовозок)</w:t>
            </w:r>
          </w:p>
        </w:tc>
        <w:tc>
          <w:tcPr>
            <w:tcW w:w="1254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  <w:tr w:rsidR="007239B9" w:rsidRPr="00E37C5E" w:rsidTr="00535F73">
        <w:tc>
          <w:tcPr>
            <w:tcW w:w="708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74" w:type="dxa"/>
          </w:tcPr>
          <w:p w:rsidR="007239B9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блочно-модульной станции водоподготовки</w:t>
            </w:r>
          </w:p>
        </w:tc>
        <w:tc>
          <w:tcPr>
            <w:tcW w:w="1254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F73" w:rsidRPr="00E37C5E" w:rsidTr="00535F73">
        <w:tc>
          <w:tcPr>
            <w:tcW w:w="708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39B9" w:rsidRPr="00E37C5E" w:rsidRDefault="007239B9">
      <w:pPr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ab/>
      </w:r>
    </w:p>
    <w:p w:rsidR="007239B9" w:rsidRPr="00E37C5E" w:rsidRDefault="00FC4A77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Источники инвестиций</w:t>
      </w:r>
      <w:r w:rsidRPr="00E37C5E">
        <w:rPr>
          <w:rFonts w:ascii="Arial" w:hAnsi="Arial" w:cs="Arial"/>
          <w:i/>
          <w:sz w:val="24"/>
          <w:szCs w:val="24"/>
        </w:rPr>
        <w:t xml:space="preserve"> 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Эти проблемы не могут быть решены в пределах 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самоуправления, но и органов государственной власти Забайкальского края.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  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внебюджетных средств. Инвестиционными источниками предприятия ЖКХ являются амортизация, прибыль, а также заемные средства.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установленном порядке при формировании и утверждении проекта бюджета на очередной финансовый год.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7239B9" w:rsidRPr="00E37C5E" w:rsidSect="00E37C5E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7239B9" w:rsidRPr="00E37C5E" w:rsidRDefault="00FC4A77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7239B9" w:rsidRPr="00E37C5E" w:rsidRDefault="00FC4A7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</w:t>
      </w:r>
      <w:r w:rsidRPr="00E37C5E">
        <w:rPr>
          <w:rFonts w:ascii="Arial" w:hAnsi="Arial" w:cs="Arial"/>
          <w:sz w:val="24"/>
          <w:szCs w:val="24"/>
        </w:rPr>
        <w:t xml:space="preserve">Тыс. рублей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0"/>
        <w:gridCol w:w="3650"/>
        <w:gridCol w:w="4072"/>
        <w:gridCol w:w="1409"/>
        <w:gridCol w:w="1270"/>
        <w:gridCol w:w="1296"/>
        <w:gridCol w:w="1270"/>
        <w:gridCol w:w="1206"/>
      </w:tblGrid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№ п.п.</w:t>
            </w:r>
          </w:p>
        </w:tc>
        <w:tc>
          <w:tcPr>
            <w:tcW w:w="365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09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127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2027</w:t>
            </w:r>
          </w:p>
        </w:tc>
        <w:tc>
          <w:tcPr>
            <w:tcW w:w="1296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2028</w:t>
            </w:r>
          </w:p>
        </w:tc>
        <w:tc>
          <w:tcPr>
            <w:tcW w:w="127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2029</w:t>
            </w:r>
          </w:p>
        </w:tc>
        <w:tc>
          <w:tcPr>
            <w:tcW w:w="1206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2030</w:t>
            </w:r>
          </w:p>
        </w:tc>
      </w:tr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65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автоводовозки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3 000,0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</w:tr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650" w:type="dxa"/>
          </w:tcPr>
          <w:p w:rsidR="007239B9" w:rsidRPr="00E37C5E" w:rsidRDefault="00535F73" w:rsidP="00535F7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б</w:t>
            </w:r>
            <w:r w:rsidR="00F85EC6" w:rsidRPr="00E37C5E">
              <w:rPr>
                <w:rFonts w:ascii="Arial" w:hAnsi="Arial" w:cs="Arial"/>
                <w:sz w:val="24"/>
                <w:szCs w:val="24"/>
              </w:rPr>
              <w:t>лочно-модульн</w:t>
            </w:r>
            <w:r w:rsidRPr="00E37C5E">
              <w:rPr>
                <w:rFonts w:ascii="Arial" w:hAnsi="Arial" w:cs="Arial"/>
                <w:sz w:val="24"/>
                <w:szCs w:val="24"/>
              </w:rPr>
              <w:t>ой</w:t>
            </w:r>
            <w:r w:rsidR="00F85EC6" w:rsidRPr="00E37C5E">
              <w:rPr>
                <w:rFonts w:ascii="Arial" w:hAnsi="Arial" w:cs="Arial"/>
                <w:sz w:val="24"/>
                <w:szCs w:val="24"/>
              </w:rPr>
              <w:t xml:space="preserve"> станци</w:t>
            </w:r>
            <w:r w:rsidRPr="00E37C5E">
              <w:rPr>
                <w:rFonts w:ascii="Arial" w:hAnsi="Arial" w:cs="Arial"/>
                <w:sz w:val="24"/>
                <w:szCs w:val="24"/>
              </w:rPr>
              <w:t>и</w:t>
            </w:r>
            <w:r w:rsidR="00F85EC6" w:rsidRPr="00E37C5E">
              <w:rPr>
                <w:rFonts w:ascii="Arial" w:hAnsi="Arial" w:cs="Arial"/>
                <w:sz w:val="24"/>
                <w:szCs w:val="24"/>
              </w:rPr>
              <w:t xml:space="preserve"> водоподготовки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E37C5E" w:rsidRDefault="005C5A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4 860</w:t>
            </w:r>
            <w:r w:rsidR="00FC4A77" w:rsidRPr="00E37C5E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5C5A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4 860</w:t>
            </w:r>
            <w:r w:rsidR="00FC4A77" w:rsidRPr="00E37C5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65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4 750,0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250,0</w:t>
            </w:r>
          </w:p>
          <w:p w:rsidR="007239B9" w:rsidRPr="00E37C5E" w:rsidRDefault="007239B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  <w:tc>
          <w:tcPr>
            <w:tcW w:w="129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40E9" w:rsidRPr="00E37C5E">
        <w:tc>
          <w:tcPr>
            <w:tcW w:w="613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650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4072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950,0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50,0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206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40E9" w:rsidRPr="00E37C5E">
        <w:tc>
          <w:tcPr>
            <w:tcW w:w="613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0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4072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9" w:type="dxa"/>
          </w:tcPr>
          <w:p w:rsidR="00FD40E9" w:rsidRPr="00E37C5E" w:rsidRDefault="005C5A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4 860,0</w:t>
            </w:r>
          </w:p>
        </w:tc>
        <w:tc>
          <w:tcPr>
            <w:tcW w:w="1270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5 000,0</w:t>
            </w:r>
          </w:p>
        </w:tc>
        <w:tc>
          <w:tcPr>
            <w:tcW w:w="1296" w:type="dxa"/>
          </w:tcPr>
          <w:p w:rsidR="00FD40E9" w:rsidRPr="00E37C5E" w:rsidRDefault="00D505F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0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206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3 000,0</w:t>
            </w:r>
          </w:p>
        </w:tc>
      </w:tr>
    </w:tbl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239B9" w:rsidRPr="00E37C5E" w:rsidSect="00E37C5E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FF4" w:rsidRDefault="00F96FF4">
      <w:pPr>
        <w:spacing w:line="240" w:lineRule="auto"/>
      </w:pPr>
      <w:r>
        <w:separator/>
      </w:r>
    </w:p>
  </w:endnote>
  <w:endnote w:type="continuationSeparator" w:id="0">
    <w:p w:rsidR="00F96FF4" w:rsidRDefault="00F96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FF4" w:rsidRDefault="00F96FF4">
      <w:pPr>
        <w:spacing w:after="0"/>
      </w:pPr>
      <w:r>
        <w:separator/>
      </w:r>
    </w:p>
  </w:footnote>
  <w:footnote w:type="continuationSeparator" w:id="0">
    <w:p w:rsidR="00F96FF4" w:rsidRDefault="00F96F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4CD17A3"/>
    <w:multiLevelType w:val="multilevel"/>
    <w:tmpl w:val="24CD17A3"/>
    <w:lvl w:ilvl="0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E45C6"/>
    <w:multiLevelType w:val="multilevel"/>
    <w:tmpl w:val="384E4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BA561C"/>
    <w:multiLevelType w:val="multilevel"/>
    <w:tmpl w:val="40BA5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57D96"/>
    <w:multiLevelType w:val="multilevel"/>
    <w:tmpl w:val="56C57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2236C"/>
    <w:multiLevelType w:val="multilevel"/>
    <w:tmpl w:val="7CF22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0C1B"/>
    <w:rsid w:val="00006196"/>
    <w:rsid w:val="0002284C"/>
    <w:rsid w:val="00027048"/>
    <w:rsid w:val="00042B9E"/>
    <w:rsid w:val="0006085A"/>
    <w:rsid w:val="00060911"/>
    <w:rsid w:val="000805D9"/>
    <w:rsid w:val="00081315"/>
    <w:rsid w:val="00095E46"/>
    <w:rsid w:val="000A62E3"/>
    <w:rsid w:val="000B2C98"/>
    <w:rsid w:val="000B586A"/>
    <w:rsid w:val="000D784E"/>
    <w:rsid w:val="000F14C1"/>
    <w:rsid w:val="000F7A11"/>
    <w:rsid w:val="0012460B"/>
    <w:rsid w:val="00125F37"/>
    <w:rsid w:val="0012621A"/>
    <w:rsid w:val="001743F9"/>
    <w:rsid w:val="001778D7"/>
    <w:rsid w:val="00192CC7"/>
    <w:rsid w:val="00193E5B"/>
    <w:rsid w:val="00194111"/>
    <w:rsid w:val="001B4A5B"/>
    <w:rsid w:val="001B5ABC"/>
    <w:rsid w:val="001B6858"/>
    <w:rsid w:val="001C41C8"/>
    <w:rsid w:val="001C5F3F"/>
    <w:rsid w:val="001D4E99"/>
    <w:rsid w:val="00201E39"/>
    <w:rsid w:val="00204963"/>
    <w:rsid w:val="00212EDD"/>
    <w:rsid w:val="0022256D"/>
    <w:rsid w:val="00226C4E"/>
    <w:rsid w:val="00246277"/>
    <w:rsid w:val="00255976"/>
    <w:rsid w:val="002579DB"/>
    <w:rsid w:val="002616B5"/>
    <w:rsid w:val="002705F2"/>
    <w:rsid w:val="00270ED2"/>
    <w:rsid w:val="002736AD"/>
    <w:rsid w:val="00273923"/>
    <w:rsid w:val="00275218"/>
    <w:rsid w:val="00276A08"/>
    <w:rsid w:val="00290C38"/>
    <w:rsid w:val="002939EC"/>
    <w:rsid w:val="002C6E51"/>
    <w:rsid w:val="002D43F9"/>
    <w:rsid w:val="002D6F63"/>
    <w:rsid w:val="002E2A08"/>
    <w:rsid w:val="002F26F1"/>
    <w:rsid w:val="002F423C"/>
    <w:rsid w:val="002F62B1"/>
    <w:rsid w:val="002F77B8"/>
    <w:rsid w:val="00303D9D"/>
    <w:rsid w:val="003046E4"/>
    <w:rsid w:val="00316B2E"/>
    <w:rsid w:val="003173B0"/>
    <w:rsid w:val="00322AD9"/>
    <w:rsid w:val="0034570F"/>
    <w:rsid w:val="003677C8"/>
    <w:rsid w:val="00371C8B"/>
    <w:rsid w:val="003810BF"/>
    <w:rsid w:val="00395508"/>
    <w:rsid w:val="0039734F"/>
    <w:rsid w:val="003A07FC"/>
    <w:rsid w:val="003A2221"/>
    <w:rsid w:val="003A7251"/>
    <w:rsid w:val="003B7F71"/>
    <w:rsid w:val="003E41BF"/>
    <w:rsid w:val="003E7624"/>
    <w:rsid w:val="003E79C5"/>
    <w:rsid w:val="003F36CF"/>
    <w:rsid w:val="00407904"/>
    <w:rsid w:val="0041781E"/>
    <w:rsid w:val="00431C63"/>
    <w:rsid w:val="0043449A"/>
    <w:rsid w:val="00437740"/>
    <w:rsid w:val="00467530"/>
    <w:rsid w:val="00483229"/>
    <w:rsid w:val="0048450A"/>
    <w:rsid w:val="00485A38"/>
    <w:rsid w:val="004945C7"/>
    <w:rsid w:val="004C19A2"/>
    <w:rsid w:val="004D2D3F"/>
    <w:rsid w:val="00513A4C"/>
    <w:rsid w:val="005302E2"/>
    <w:rsid w:val="00534A77"/>
    <w:rsid w:val="00535F73"/>
    <w:rsid w:val="005401E2"/>
    <w:rsid w:val="00545B0B"/>
    <w:rsid w:val="005A19B2"/>
    <w:rsid w:val="005A221B"/>
    <w:rsid w:val="005A57C3"/>
    <w:rsid w:val="005C4831"/>
    <w:rsid w:val="005C5AC4"/>
    <w:rsid w:val="005E02DD"/>
    <w:rsid w:val="005E070A"/>
    <w:rsid w:val="00602C45"/>
    <w:rsid w:val="00603D90"/>
    <w:rsid w:val="006116A8"/>
    <w:rsid w:val="00622437"/>
    <w:rsid w:val="006241BA"/>
    <w:rsid w:val="00631AB9"/>
    <w:rsid w:val="00631B11"/>
    <w:rsid w:val="00635309"/>
    <w:rsid w:val="00643AFC"/>
    <w:rsid w:val="00665A81"/>
    <w:rsid w:val="0067177F"/>
    <w:rsid w:val="00684360"/>
    <w:rsid w:val="006947DB"/>
    <w:rsid w:val="006A7F6F"/>
    <w:rsid w:val="006C1B5E"/>
    <w:rsid w:val="006D2222"/>
    <w:rsid w:val="006D6914"/>
    <w:rsid w:val="006F0A9C"/>
    <w:rsid w:val="007001A9"/>
    <w:rsid w:val="00700FBC"/>
    <w:rsid w:val="007239B9"/>
    <w:rsid w:val="00737C96"/>
    <w:rsid w:val="0074552F"/>
    <w:rsid w:val="00770DA3"/>
    <w:rsid w:val="00782111"/>
    <w:rsid w:val="007A6FA8"/>
    <w:rsid w:val="007B2EC8"/>
    <w:rsid w:val="007E40EA"/>
    <w:rsid w:val="007E5489"/>
    <w:rsid w:val="0080430F"/>
    <w:rsid w:val="0080607C"/>
    <w:rsid w:val="00820E39"/>
    <w:rsid w:val="008473B0"/>
    <w:rsid w:val="008520D0"/>
    <w:rsid w:val="00875DE4"/>
    <w:rsid w:val="008918E8"/>
    <w:rsid w:val="008A79C5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5890"/>
    <w:rsid w:val="00950B6E"/>
    <w:rsid w:val="00964FFA"/>
    <w:rsid w:val="00977E90"/>
    <w:rsid w:val="0099147B"/>
    <w:rsid w:val="00992083"/>
    <w:rsid w:val="0099691D"/>
    <w:rsid w:val="00996F9C"/>
    <w:rsid w:val="009A7B3F"/>
    <w:rsid w:val="009B02C2"/>
    <w:rsid w:val="009E1AC3"/>
    <w:rsid w:val="009F4202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D0082"/>
    <w:rsid w:val="00AE6B25"/>
    <w:rsid w:val="00B00BA2"/>
    <w:rsid w:val="00B06340"/>
    <w:rsid w:val="00B11EF6"/>
    <w:rsid w:val="00B343E2"/>
    <w:rsid w:val="00B34B44"/>
    <w:rsid w:val="00B421BA"/>
    <w:rsid w:val="00B43E6E"/>
    <w:rsid w:val="00B454FE"/>
    <w:rsid w:val="00B51069"/>
    <w:rsid w:val="00B531E0"/>
    <w:rsid w:val="00B605C4"/>
    <w:rsid w:val="00B64DD7"/>
    <w:rsid w:val="00B662DA"/>
    <w:rsid w:val="00B705EF"/>
    <w:rsid w:val="00B75EA3"/>
    <w:rsid w:val="00B7627E"/>
    <w:rsid w:val="00B811ED"/>
    <w:rsid w:val="00B821B9"/>
    <w:rsid w:val="00B87DF3"/>
    <w:rsid w:val="00BA2162"/>
    <w:rsid w:val="00BA279A"/>
    <w:rsid w:val="00BA5B38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67D8B"/>
    <w:rsid w:val="00C84A10"/>
    <w:rsid w:val="00C86FB5"/>
    <w:rsid w:val="00C946F2"/>
    <w:rsid w:val="00CA6DED"/>
    <w:rsid w:val="00CC3D17"/>
    <w:rsid w:val="00CC70C0"/>
    <w:rsid w:val="00CE3106"/>
    <w:rsid w:val="00CF6ACF"/>
    <w:rsid w:val="00D100E8"/>
    <w:rsid w:val="00D20371"/>
    <w:rsid w:val="00D34E69"/>
    <w:rsid w:val="00D448B5"/>
    <w:rsid w:val="00D505F8"/>
    <w:rsid w:val="00D52694"/>
    <w:rsid w:val="00D54E23"/>
    <w:rsid w:val="00D56081"/>
    <w:rsid w:val="00D61CCD"/>
    <w:rsid w:val="00D717EB"/>
    <w:rsid w:val="00D87A7B"/>
    <w:rsid w:val="00DA78F5"/>
    <w:rsid w:val="00DB1C77"/>
    <w:rsid w:val="00DB7E75"/>
    <w:rsid w:val="00DB7EB6"/>
    <w:rsid w:val="00DC35CF"/>
    <w:rsid w:val="00DE1BE6"/>
    <w:rsid w:val="00DF08B0"/>
    <w:rsid w:val="00DF298A"/>
    <w:rsid w:val="00E131CE"/>
    <w:rsid w:val="00E15D8A"/>
    <w:rsid w:val="00E24623"/>
    <w:rsid w:val="00E3252F"/>
    <w:rsid w:val="00E33035"/>
    <w:rsid w:val="00E36D57"/>
    <w:rsid w:val="00E37C5E"/>
    <w:rsid w:val="00E473C9"/>
    <w:rsid w:val="00E51007"/>
    <w:rsid w:val="00E51164"/>
    <w:rsid w:val="00E5469E"/>
    <w:rsid w:val="00E55992"/>
    <w:rsid w:val="00E57341"/>
    <w:rsid w:val="00E64DAE"/>
    <w:rsid w:val="00E71820"/>
    <w:rsid w:val="00E7520D"/>
    <w:rsid w:val="00E81BCC"/>
    <w:rsid w:val="00E83B75"/>
    <w:rsid w:val="00E91882"/>
    <w:rsid w:val="00EA39E2"/>
    <w:rsid w:val="00EA6086"/>
    <w:rsid w:val="00EB2F97"/>
    <w:rsid w:val="00EC4526"/>
    <w:rsid w:val="00EC66A0"/>
    <w:rsid w:val="00ED3EDF"/>
    <w:rsid w:val="00ED429F"/>
    <w:rsid w:val="00ED525A"/>
    <w:rsid w:val="00EE635A"/>
    <w:rsid w:val="00EF2426"/>
    <w:rsid w:val="00F0015B"/>
    <w:rsid w:val="00F07243"/>
    <w:rsid w:val="00F16A6D"/>
    <w:rsid w:val="00F22169"/>
    <w:rsid w:val="00F26F3D"/>
    <w:rsid w:val="00F40A5A"/>
    <w:rsid w:val="00F411A7"/>
    <w:rsid w:val="00F528AB"/>
    <w:rsid w:val="00F62BF9"/>
    <w:rsid w:val="00F63CE9"/>
    <w:rsid w:val="00F72BA8"/>
    <w:rsid w:val="00F74C8C"/>
    <w:rsid w:val="00F84DED"/>
    <w:rsid w:val="00F85EC6"/>
    <w:rsid w:val="00F96FF4"/>
    <w:rsid w:val="00FA318E"/>
    <w:rsid w:val="00FB2484"/>
    <w:rsid w:val="00FC4A77"/>
    <w:rsid w:val="00FD40E9"/>
    <w:rsid w:val="00FF3349"/>
    <w:rsid w:val="297D0EB6"/>
    <w:rsid w:val="2E96674C"/>
    <w:rsid w:val="7188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B4DC7-E3D9-4929-A8C0-AEE7FA1F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Схема документа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qFormat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97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7E90"/>
    <w:rPr>
      <w:rFonts w:ascii="Tahoma" w:hAnsi="Tahoma" w:cs="Tahoma"/>
      <w:sz w:val="16"/>
      <w:szCs w:val="16"/>
      <w:lang w:eastAsia="en-US"/>
    </w:rPr>
  </w:style>
  <w:style w:type="paragraph" w:styleId="aa">
    <w:name w:val="Body Text"/>
    <w:basedOn w:val="a"/>
    <w:link w:val="ab"/>
    <w:uiPriority w:val="99"/>
    <w:semiHidden/>
    <w:unhideWhenUsed/>
    <w:rsid w:val="00B0634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B0634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036DF-7FAB-4959-8008-5B9130AF7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Barahtina</cp:lastModifiedBy>
  <cp:revision>7</cp:revision>
  <cp:lastPrinted>2026-02-04T02:01:00Z</cp:lastPrinted>
  <dcterms:created xsi:type="dcterms:W3CDTF">2026-01-29T05:44:00Z</dcterms:created>
  <dcterms:modified xsi:type="dcterms:W3CDTF">2026-03-23T06:05:00Z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E0DC28141E794812B0BBF3F4B9FC4C71_13</vt:lpwstr>
  </property>
</Properties>
</file>