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B0" w:rsidRPr="00AA0D38" w:rsidRDefault="000C7EB0" w:rsidP="00AA0D38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A0D38">
        <w:rPr>
          <w:rFonts w:ascii="Arial" w:hAnsi="Arial" w:cs="Arial"/>
          <w:b/>
          <w:sz w:val="32"/>
          <w:szCs w:val="32"/>
        </w:rPr>
        <w:t xml:space="preserve">Администрация муниципального </w:t>
      </w:r>
      <w:proofErr w:type="gramStart"/>
      <w:r w:rsidRPr="00AA0D38">
        <w:rPr>
          <w:rFonts w:ascii="Arial" w:hAnsi="Arial" w:cs="Arial"/>
          <w:b/>
          <w:sz w:val="32"/>
          <w:szCs w:val="32"/>
        </w:rPr>
        <w:t xml:space="preserve">района </w:t>
      </w:r>
      <w:r w:rsidR="00AA0D38" w:rsidRPr="00AA0D38">
        <w:rPr>
          <w:rFonts w:ascii="Arial" w:hAnsi="Arial" w:cs="Arial"/>
          <w:b/>
          <w:sz w:val="32"/>
          <w:szCs w:val="32"/>
        </w:rPr>
        <w:t xml:space="preserve"> </w:t>
      </w:r>
      <w:r w:rsidRPr="00AA0D38">
        <w:rPr>
          <w:rFonts w:ascii="Arial" w:hAnsi="Arial" w:cs="Arial"/>
          <w:b/>
          <w:sz w:val="32"/>
          <w:szCs w:val="32"/>
        </w:rPr>
        <w:t>«</w:t>
      </w:r>
      <w:proofErr w:type="gramEnd"/>
      <w:r w:rsidRPr="00AA0D38">
        <w:rPr>
          <w:rFonts w:ascii="Arial" w:hAnsi="Arial" w:cs="Arial"/>
          <w:b/>
          <w:sz w:val="32"/>
          <w:szCs w:val="32"/>
        </w:rPr>
        <w:t>Тунгиро-Олёкминский район»</w:t>
      </w:r>
      <w:r w:rsidR="00AA0D38" w:rsidRPr="00AA0D38">
        <w:rPr>
          <w:rFonts w:ascii="Arial" w:hAnsi="Arial" w:cs="Arial"/>
          <w:b/>
          <w:sz w:val="32"/>
          <w:szCs w:val="32"/>
        </w:rPr>
        <w:t xml:space="preserve"> </w:t>
      </w:r>
      <w:r w:rsidRPr="00AA0D38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AA0D38" w:rsidRPr="00AA0D38" w:rsidRDefault="00AA0D38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7EB0" w:rsidRPr="00AA0D38" w:rsidRDefault="000C7EB0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0D3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C7EB0" w:rsidRDefault="000C7EB0" w:rsidP="000C7EB0">
      <w:pPr>
        <w:tabs>
          <w:tab w:val="left" w:pos="8520"/>
        </w:tabs>
        <w:jc w:val="right"/>
        <w:rPr>
          <w:sz w:val="28"/>
        </w:rPr>
      </w:pPr>
    </w:p>
    <w:p w:rsidR="000C7EB0" w:rsidRPr="00AA0D38" w:rsidRDefault="004A2CE8" w:rsidP="004A2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20"/>
          <w:tab w:val="left" w:pos="8520"/>
          <w:tab w:val="right" w:pos="9354"/>
        </w:tabs>
        <w:rPr>
          <w:rFonts w:ascii="Arial" w:hAnsi="Arial" w:cs="Arial"/>
          <w:b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22 декабря 2021 г.</w:t>
      </w:r>
      <w:r w:rsidR="00866928" w:rsidRPr="00AA0D38">
        <w:rPr>
          <w:rFonts w:ascii="Arial" w:hAnsi="Arial" w:cs="Arial"/>
          <w:sz w:val="24"/>
          <w:szCs w:val="24"/>
        </w:rPr>
        <w:t xml:space="preserve">                                      </w:t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Pr="00AA0D38">
        <w:rPr>
          <w:rFonts w:ascii="Arial" w:hAnsi="Arial" w:cs="Arial"/>
          <w:sz w:val="24"/>
          <w:szCs w:val="24"/>
        </w:rPr>
        <w:t xml:space="preserve">  </w:t>
      </w:r>
      <w:r w:rsidR="00AA0D38">
        <w:rPr>
          <w:rFonts w:ascii="Arial" w:hAnsi="Arial" w:cs="Arial"/>
          <w:sz w:val="24"/>
          <w:szCs w:val="24"/>
        </w:rPr>
        <w:t xml:space="preserve">             </w:t>
      </w:r>
      <w:r w:rsidRPr="00AA0D38">
        <w:rPr>
          <w:rFonts w:ascii="Arial" w:hAnsi="Arial" w:cs="Arial"/>
          <w:sz w:val="24"/>
          <w:szCs w:val="24"/>
        </w:rPr>
        <w:t xml:space="preserve">   № 191</w:t>
      </w:r>
      <w:r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866928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  <w:t xml:space="preserve"> </w:t>
      </w:r>
    </w:p>
    <w:p w:rsidR="00AA0D38" w:rsidRPr="00AA0D38" w:rsidRDefault="00AA0D38" w:rsidP="00AA0D38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</w:t>
      </w:r>
      <w:r w:rsidRPr="00AA0D38">
        <w:rPr>
          <w:rFonts w:ascii="Arial" w:hAnsi="Arial" w:cs="Arial"/>
          <w:sz w:val="24"/>
          <w:szCs w:val="24"/>
        </w:rPr>
        <w:t>ело</w:t>
      </w:r>
      <w:r w:rsidRPr="00AA0D38">
        <w:rPr>
          <w:rFonts w:ascii="Arial" w:hAnsi="Arial" w:cs="Arial"/>
          <w:sz w:val="24"/>
          <w:szCs w:val="24"/>
        </w:rPr>
        <w:t xml:space="preserve"> Тупик</w:t>
      </w:r>
    </w:p>
    <w:p w:rsidR="00AA0D38" w:rsidRDefault="000C7EB0" w:rsidP="000C7EB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EB0" w:rsidRPr="00ED35E2" w:rsidRDefault="000C7EB0" w:rsidP="000C7EB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EB0" w:rsidRPr="00AA0D38" w:rsidRDefault="000C7EB0" w:rsidP="00AA0D3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A0D38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</w:t>
      </w:r>
      <w:proofErr w:type="gramStart"/>
      <w:r w:rsidRPr="00AA0D38">
        <w:rPr>
          <w:rFonts w:ascii="Arial" w:hAnsi="Arial" w:cs="Arial"/>
          <w:b/>
          <w:sz w:val="32"/>
          <w:szCs w:val="32"/>
        </w:rPr>
        <w:t>Программу  комплексного</w:t>
      </w:r>
      <w:proofErr w:type="gramEnd"/>
      <w:r w:rsidRPr="00AA0D38">
        <w:rPr>
          <w:rFonts w:ascii="Arial" w:hAnsi="Arial" w:cs="Arial"/>
          <w:b/>
          <w:sz w:val="32"/>
          <w:szCs w:val="32"/>
        </w:rPr>
        <w:t xml:space="preserve"> развития систем</w:t>
      </w:r>
      <w:r w:rsidR="00AA0D38" w:rsidRPr="00AA0D38">
        <w:rPr>
          <w:rFonts w:ascii="Arial" w:hAnsi="Arial" w:cs="Arial"/>
          <w:b/>
          <w:sz w:val="32"/>
          <w:szCs w:val="32"/>
        </w:rPr>
        <w:t xml:space="preserve"> </w:t>
      </w:r>
      <w:r w:rsidRPr="00AA0D38">
        <w:rPr>
          <w:rFonts w:ascii="Arial" w:hAnsi="Arial" w:cs="Arial"/>
          <w:b/>
          <w:sz w:val="32"/>
          <w:szCs w:val="32"/>
        </w:rPr>
        <w:t xml:space="preserve">коммунальной инфраструктуры муниципального </w:t>
      </w:r>
      <w:r w:rsidR="00AA0D38" w:rsidRPr="00AA0D38">
        <w:rPr>
          <w:rFonts w:ascii="Arial" w:hAnsi="Arial" w:cs="Arial"/>
          <w:b/>
          <w:sz w:val="32"/>
          <w:szCs w:val="32"/>
        </w:rPr>
        <w:t xml:space="preserve"> </w:t>
      </w:r>
      <w:r w:rsidRPr="00AA0D38">
        <w:rPr>
          <w:rFonts w:ascii="Arial" w:hAnsi="Arial" w:cs="Arial"/>
          <w:b/>
          <w:sz w:val="32"/>
          <w:szCs w:val="32"/>
        </w:rPr>
        <w:t xml:space="preserve">района «Тунгиро-Олёкминский район» </w:t>
      </w:r>
      <w:r w:rsidR="00AA0D38" w:rsidRPr="00AA0D38">
        <w:rPr>
          <w:rFonts w:ascii="Arial" w:hAnsi="Arial" w:cs="Arial"/>
          <w:b/>
          <w:sz w:val="32"/>
          <w:szCs w:val="32"/>
        </w:rPr>
        <w:t xml:space="preserve"> </w:t>
      </w:r>
      <w:r w:rsidRPr="00AA0D38">
        <w:rPr>
          <w:rFonts w:ascii="Arial" w:hAnsi="Arial" w:cs="Arial"/>
          <w:b/>
          <w:sz w:val="32"/>
          <w:szCs w:val="32"/>
        </w:rPr>
        <w:t>на 2021-2025 г.</w:t>
      </w:r>
    </w:p>
    <w:p w:rsidR="000C7EB0" w:rsidRDefault="000C7EB0" w:rsidP="000C7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D38" w:rsidRDefault="00AA0D38" w:rsidP="000C7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B0" w:rsidRPr="00AA0D38" w:rsidRDefault="000C7EB0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212, в целях корректировки разделов программы, </w:t>
      </w:r>
      <w:r w:rsidR="002130E1" w:rsidRPr="00AA0D38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район» постановляет</w:t>
      </w:r>
      <w:r w:rsidRPr="00AA0D38">
        <w:rPr>
          <w:rFonts w:ascii="Arial" w:hAnsi="Arial" w:cs="Arial"/>
          <w:sz w:val="24"/>
          <w:szCs w:val="24"/>
        </w:rPr>
        <w:t xml:space="preserve">: </w:t>
      </w:r>
    </w:p>
    <w:p w:rsidR="00AA0D38" w:rsidRPr="00AA0D38" w:rsidRDefault="00AA0D38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EB0" w:rsidRPr="00AA0D38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 </w:t>
      </w:r>
      <w:r w:rsidRPr="00AA0D38">
        <w:rPr>
          <w:rFonts w:ascii="Arial" w:hAnsi="Arial" w:cs="Arial"/>
          <w:sz w:val="24"/>
          <w:szCs w:val="24"/>
        </w:rPr>
        <w:t>Внести изменения в муниципальную программу комплексного развития систем коммунальной инфраструктуры муниципального района «Тунгиро-Олёкминский район» на 2021-2025 годы, утвержденную Постановлением администрации муниципального района «Тунгиро-Олёкминский район» № 163 от 30 сентября 2020 г.;</w:t>
      </w:r>
    </w:p>
    <w:p w:rsidR="000C7EB0" w:rsidRPr="00AA0D38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Утвердить муниципальную программу комплексного развития систем коммунальной инфраструктуры муниципального района «Тунгиро-Олёкминский район» на 2021-2025 годы с изменениями;</w:t>
      </w:r>
    </w:p>
    <w:p w:rsidR="000C7EB0" w:rsidRPr="00AA0D38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«Тунгиро-Олёкминский район» в информационной сети «Интернет».</w:t>
      </w:r>
      <w:r w:rsidRPr="00AA0D38">
        <w:rPr>
          <w:rFonts w:ascii="Arial" w:hAnsi="Arial" w:cs="Arial"/>
          <w:sz w:val="24"/>
          <w:szCs w:val="24"/>
        </w:rPr>
        <w:tab/>
      </w:r>
    </w:p>
    <w:p w:rsidR="000C7EB0" w:rsidRPr="00AA0D38" w:rsidRDefault="000C7EB0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EB0" w:rsidRPr="00AA0D38" w:rsidRDefault="000C7EB0" w:rsidP="000C7EB0">
      <w:pPr>
        <w:rPr>
          <w:rFonts w:ascii="Arial" w:hAnsi="Arial" w:cs="Arial"/>
          <w:b/>
          <w:sz w:val="24"/>
          <w:szCs w:val="24"/>
        </w:rPr>
      </w:pPr>
    </w:p>
    <w:p w:rsidR="000C7EB0" w:rsidRPr="00AA0D38" w:rsidRDefault="000C7EB0" w:rsidP="000C7EB0">
      <w:pPr>
        <w:rPr>
          <w:rFonts w:ascii="Arial" w:hAnsi="Arial" w:cs="Arial"/>
          <w:sz w:val="24"/>
          <w:szCs w:val="24"/>
        </w:rPr>
      </w:pPr>
    </w:p>
    <w:p w:rsidR="000C7EB0" w:rsidRPr="00AA0D38" w:rsidRDefault="00E77E84" w:rsidP="000C7EB0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Глава</w:t>
      </w:r>
      <w:r w:rsidR="000C7EB0" w:rsidRPr="00AA0D38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  <w:r w:rsidR="000C7EB0" w:rsidRPr="00AA0D38">
        <w:rPr>
          <w:rFonts w:ascii="Arial" w:hAnsi="Arial" w:cs="Arial"/>
          <w:sz w:val="24"/>
          <w:szCs w:val="24"/>
        </w:rPr>
        <w:tab/>
      </w:r>
    </w:p>
    <w:p w:rsidR="000C7EB0" w:rsidRDefault="000C7EB0" w:rsidP="000C7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«Тунгиро-Олёкминский район» </w:t>
      </w:r>
      <w:r w:rsidRPr="00AA0D38">
        <w:rPr>
          <w:rFonts w:ascii="Arial" w:hAnsi="Arial" w:cs="Arial"/>
          <w:sz w:val="24"/>
          <w:szCs w:val="24"/>
        </w:rPr>
        <w:tab/>
      </w:r>
      <w:r w:rsidRPr="00AA0D38">
        <w:rPr>
          <w:rFonts w:ascii="Arial" w:hAnsi="Arial" w:cs="Arial"/>
          <w:sz w:val="24"/>
          <w:szCs w:val="24"/>
        </w:rPr>
        <w:tab/>
      </w:r>
      <w:r w:rsidRPr="00AA0D38">
        <w:rPr>
          <w:rFonts w:ascii="Arial" w:hAnsi="Arial" w:cs="Arial"/>
          <w:sz w:val="24"/>
          <w:szCs w:val="24"/>
        </w:rPr>
        <w:tab/>
      </w:r>
      <w:r w:rsidRPr="00AA0D38">
        <w:rPr>
          <w:rFonts w:ascii="Arial" w:hAnsi="Arial" w:cs="Arial"/>
          <w:sz w:val="24"/>
          <w:szCs w:val="24"/>
        </w:rPr>
        <w:tab/>
        <w:t xml:space="preserve">               </w:t>
      </w:r>
      <w:r w:rsidR="00E77E84" w:rsidRPr="00AA0D38">
        <w:rPr>
          <w:rFonts w:ascii="Arial" w:hAnsi="Arial" w:cs="Arial"/>
          <w:sz w:val="24"/>
          <w:szCs w:val="24"/>
        </w:rPr>
        <w:t xml:space="preserve"> </w:t>
      </w:r>
      <w:r w:rsidR="00AA0D38">
        <w:rPr>
          <w:rFonts w:ascii="Arial" w:hAnsi="Arial" w:cs="Arial"/>
          <w:sz w:val="24"/>
          <w:szCs w:val="24"/>
        </w:rPr>
        <w:t xml:space="preserve">                            </w:t>
      </w:r>
      <w:r w:rsidR="00E77E84" w:rsidRPr="00AA0D38">
        <w:rPr>
          <w:rFonts w:ascii="Arial" w:hAnsi="Arial" w:cs="Arial"/>
          <w:sz w:val="24"/>
          <w:szCs w:val="24"/>
        </w:rPr>
        <w:t xml:space="preserve"> М.Н. Ефанов</w:t>
      </w: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38" w:rsidRPr="00AA0D38" w:rsidRDefault="00AA0D38" w:rsidP="000C7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EB0" w:rsidRPr="00AA0D38" w:rsidRDefault="000C7EB0" w:rsidP="000C7EB0">
      <w:pPr>
        <w:rPr>
          <w:rFonts w:ascii="Arial" w:hAnsi="Arial" w:cs="Arial"/>
          <w:sz w:val="24"/>
          <w:szCs w:val="24"/>
        </w:rPr>
      </w:pPr>
    </w:p>
    <w:p w:rsidR="000C7EB0" w:rsidRPr="00AA0D38" w:rsidRDefault="00AA0D38" w:rsidP="006241B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AA0D38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ая</w:t>
      </w:r>
      <w:r w:rsidRPr="00AA0D38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Pr="00AA0D38">
        <w:rPr>
          <w:rFonts w:ascii="Arial" w:hAnsi="Arial" w:cs="Arial"/>
          <w:sz w:val="24"/>
          <w:szCs w:val="24"/>
        </w:rPr>
        <w:t xml:space="preserve"> комплексного развития систем коммунальной инфраструктуры муниципального района «Тунгиро-Олёкминский район» на 2021-2025 годы</w:t>
      </w:r>
    </w:p>
    <w:p w:rsidR="002705F2" w:rsidRPr="00AA0D38" w:rsidRDefault="00255976" w:rsidP="006241BA">
      <w:pPr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992"/>
      </w:tblGrid>
      <w:tr w:rsidR="00255976" w:rsidRPr="00AA0D38" w:rsidTr="00FC63D1">
        <w:tc>
          <w:tcPr>
            <w:tcW w:w="2660" w:type="dxa"/>
          </w:tcPr>
          <w:p w:rsidR="00255976" w:rsidRPr="00AA0D38" w:rsidRDefault="00255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255976" w:rsidRPr="00AA0D38" w:rsidRDefault="00F26F3D" w:rsidP="003E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F423C" w:rsidRPr="00AA0D38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255976" w:rsidRPr="00AA0D38">
              <w:rPr>
                <w:rFonts w:ascii="Arial" w:hAnsi="Arial" w:cs="Arial"/>
                <w:sz w:val="24"/>
                <w:szCs w:val="24"/>
              </w:rPr>
              <w:t>рограмма комплексного развития систем коммунальной инфраструктуры муниципального района «Т</w:t>
            </w:r>
            <w:r w:rsidR="003E7624" w:rsidRPr="00AA0D38">
              <w:rPr>
                <w:rFonts w:ascii="Arial" w:hAnsi="Arial" w:cs="Arial"/>
                <w:sz w:val="24"/>
                <w:szCs w:val="24"/>
              </w:rPr>
              <w:t>унгиро-Олёкминский район» на 2021-2025</w:t>
            </w:r>
            <w:r w:rsidR="00255976" w:rsidRPr="00AA0D38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E55992" w:rsidRPr="00AA0D38">
              <w:rPr>
                <w:rFonts w:ascii="Arial" w:hAnsi="Arial" w:cs="Arial"/>
                <w:sz w:val="24"/>
                <w:szCs w:val="24"/>
              </w:rPr>
              <w:t xml:space="preserve"> (далее Программа)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Заказчик П</w:t>
            </w:r>
            <w:r w:rsidR="00255976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AA0D38" w:rsidRDefault="00255976" w:rsidP="00B75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Основные разработчики П</w:t>
            </w:r>
            <w:r w:rsidR="00255976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AA0D38" w:rsidRDefault="003E7624" w:rsidP="00694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Отдел экономики прогнозирования и ЖКХ</w:t>
            </w:r>
            <w:r w:rsidR="00255976" w:rsidRPr="00AA0D38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района «Тунгиро-Олёкминский район» 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</w:t>
            </w:r>
            <w:r w:rsidR="00255976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AA0D38" w:rsidRDefault="00255976" w:rsidP="00694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Цели П</w:t>
            </w:r>
            <w:r w:rsidR="00255976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AA0D38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255976" w:rsidRPr="00AA0D38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Внедрение мероприятий по повышению эффективности использования энергоресурсов</w:t>
            </w:r>
            <w:r w:rsidR="00B605C4" w:rsidRPr="00AA0D38">
              <w:rPr>
                <w:rFonts w:ascii="Arial" w:hAnsi="Arial" w:cs="Arial"/>
                <w:sz w:val="24"/>
                <w:szCs w:val="24"/>
              </w:rPr>
              <w:t xml:space="preserve"> и ежегодное снижение затрат бюджетной сферы на оплату топливно-энергетических ресурсов.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Задачи П</w:t>
            </w:r>
            <w:r w:rsidR="009F4202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9F4202" w:rsidRPr="00AA0D38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9F4202" w:rsidRPr="00AA0D38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9F4202" w:rsidRPr="00AA0D38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9F4202" w:rsidRPr="00AA0D38" w:rsidRDefault="009F4202" w:rsidP="00F528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Надежная и безопасная эксплуатация систем теплоснабжения</w:t>
            </w:r>
            <w:r w:rsidR="00F528AB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Сроки реализации П</w:t>
            </w:r>
            <w:r w:rsidR="00BF4E8C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AA0D38" w:rsidRDefault="00BF4E8C" w:rsidP="00F528AB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F528AB" w:rsidRPr="00AA0D38">
              <w:rPr>
                <w:rFonts w:ascii="Arial" w:hAnsi="Arial" w:cs="Arial"/>
                <w:sz w:val="24"/>
                <w:szCs w:val="24"/>
              </w:rPr>
              <w:t>2</w:t>
            </w:r>
            <w:r w:rsidRPr="00AA0D38">
              <w:rPr>
                <w:rFonts w:ascii="Arial" w:hAnsi="Arial" w:cs="Arial"/>
                <w:sz w:val="24"/>
                <w:szCs w:val="24"/>
              </w:rPr>
              <w:t>1</w:t>
            </w:r>
            <w:r w:rsidR="00F528AB" w:rsidRPr="00AA0D38">
              <w:rPr>
                <w:rFonts w:ascii="Arial" w:hAnsi="Arial" w:cs="Arial"/>
                <w:sz w:val="24"/>
                <w:szCs w:val="24"/>
              </w:rPr>
              <w:t>-2025</w:t>
            </w:r>
            <w:r w:rsidRPr="00AA0D38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34570F" w:rsidRPr="00AA0D3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AB2D27" w:rsidRPr="00AA0D38" w:rsidTr="00FC63D1">
        <w:tc>
          <w:tcPr>
            <w:tcW w:w="2660" w:type="dxa"/>
          </w:tcPr>
          <w:p w:rsidR="00AB2D27" w:rsidRPr="00AA0D38" w:rsidRDefault="00AB2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AA0D3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:rsidR="00AB2D27" w:rsidRPr="00AA0D38" w:rsidRDefault="0034570F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  В тыс. руб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1284"/>
              <w:gridCol w:w="1284"/>
              <w:gridCol w:w="1151"/>
              <w:gridCol w:w="1017"/>
              <w:gridCol w:w="817"/>
            </w:tblGrid>
            <w:tr w:rsidR="00AB2D27" w:rsidRPr="00AA0D38" w:rsidTr="00FC63D1">
              <w:tc>
                <w:tcPr>
                  <w:tcW w:w="1871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</w:tcPr>
                <w:p w:rsidR="00AB2D27" w:rsidRPr="00AA0D38" w:rsidRDefault="00AB2D27" w:rsidP="00F528A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76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86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6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6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528AB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B2D27" w:rsidRPr="00AA0D38" w:rsidTr="00FC63D1">
              <w:tc>
                <w:tcPr>
                  <w:tcW w:w="1871" w:type="dxa"/>
                </w:tcPr>
                <w:p w:rsidR="00AB2D27" w:rsidRPr="00AA0D38" w:rsidRDefault="000F7A1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 Забайкальского края</w:t>
                  </w:r>
                </w:p>
              </w:tc>
              <w:tc>
                <w:tcPr>
                  <w:tcW w:w="1199" w:type="dxa"/>
                </w:tcPr>
                <w:p w:rsidR="00AB2D27" w:rsidRPr="00AA0D38" w:rsidRDefault="004749AC" w:rsidP="00125F3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740,520</w:t>
                  </w:r>
                </w:p>
              </w:tc>
              <w:tc>
                <w:tcPr>
                  <w:tcW w:w="876" w:type="dxa"/>
                </w:tcPr>
                <w:p w:rsidR="00AB2D27" w:rsidRPr="00AA0D38" w:rsidRDefault="00157D04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910,890</w:t>
                  </w:r>
                </w:p>
              </w:tc>
              <w:tc>
                <w:tcPr>
                  <w:tcW w:w="986" w:type="dxa"/>
                </w:tcPr>
                <w:p w:rsidR="00AB2D27" w:rsidRPr="00AA0D38" w:rsidRDefault="00371BA3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14 565</w:t>
                  </w:r>
                  <w:r w:rsidR="00CE3106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8473B0" w:rsidP="00D9663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</w:t>
                  </w:r>
                  <w:r w:rsidR="00D9663D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185</w:t>
                  </w: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8473B0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B2D27" w:rsidRPr="00AA0D38" w:rsidTr="00FC63D1">
              <w:tc>
                <w:tcPr>
                  <w:tcW w:w="1871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199" w:type="dxa"/>
                </w:tcPr>
                <w:p w:rsidR="00AB2D27" w:rsidRPr="00AA0D38" w:rsidRDefault="005A2B04" w:rsidP="004749A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1 198,000</w:t>
                  </w:r>
                </w:p>
              </w:tc>
              <w:tc>
                <w:tcPr>
                  <w:tcW w:w="876" w:type="dxa"/>
                </w:tcPr>
                <w:p w:rsidR="00AB2D27" w:rsidRPr="00AA0D38" w:rsidRDefault="00F74665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2 000</w:t>
                  </w:r>
                  <w:r w:rsidR="00CE3106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86" w:type="dxa"/>
                </w:tcPr>
                <w:p w:rsidR="00AB2D27" w:rsidRPr="00AA0D38" w:rsidRDefault="00371BA3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785</w:t>
                  </w:r>
                  <w:r w:rsidR="00CE3106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115</w:t>
                  </w:r>
                  <w:r w:rsidR="008473B0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8473B0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B2D27" w:rsidRPr="00AA0D38" w:rsidTr="00FC63D1">
              <w:tc>
                <w:tcPr>
                  <w:tcW w:w="1871" w:type="dxa"/>
                </w:tcPr>
                <w:p w:rsidR="00AB2D27" w:rsidRPr="00AA0D3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Внебюджетные источник</w:t>
                  </w:r>
                  <w:r w:rsidR="000F7A11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99" w:type="dxa"/>
                </w:tcPr>
                <w:p w:rsidR="00AB2D27" w:rsidRPr="00AA0D38" w:rsidRDefault="000818E7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86" w:type="dxa"/>
                </w:tcPr>
                <w:p w:rsidR="00AB2D27" w:rsidRPr="00AA0D38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8473B0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8473B0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  <w:tr w:rsidR="00AB2D27" w:rsidRPr="00AA0D38" w:rsidTr="00FC63D1">
              <w:tc>
                <w:tcPr>
                  <w:tcW w:w="1871" w:type="dxa"/>
                </w:tcPr>
                <w:p w:rsidR="00AB2D27" w:rsidRPr="00AA0D38" w:rsidRDefault="00AB2D27" w:rsidP="00AB2D2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99" w:type="dxa"/>
                </w:tcPr>
                <w:p w:rsidR="00AB2D27" w:rsidRPr="00AA0D38" w:rsidRDefault="000818E7" w:rsidP="004749A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1 938,520</w:t>
                  </w:r>
                </w:p>
              </w:tc>
              <w:tc>
                <w:tcPr>
                  <w:tcW w:w="876" w:type="dxa"/>
                </w:tcPr>
                <w:p w:rsidR="00AB2D27" w:rsidRPr="00AA0D38" w:rsidRDefault="00157D04" w:rsidP="00F746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3 260,890</w:t>
                  </w:r>
                </w:p>
              </w:tc>
              <w:tc>
                <w:tcPr>
                  <w:tcW w:w="986" w:type="dxa"/>
                </w:tcPr>
                <w:p w:rsidR="00AB2D27" w:rsidRPr="00AA0D38" w:rsidRDefault="00CE3106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15 </w:t>
                  </w:r>
                  <w:r w:rsidR="00371BA3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70</w:t>
                  </w: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B963FA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2 6</w:t>
                  </w:r>
                  <w:r w:rsidR="008473B0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76" w:type="dxa"/>
                </w:tcPr>
                <w:p w:rsidR="00AB2D27" w:rsidRPr="00AA0D3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8473B0"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50,0</w:t>
                  </w:r>
                </w:p>
              </w:tc>
            </w:tr>
          </w:tbl>
          <w:p w:rsidR="00AB2D27" w:rsidRPr="00AA0D38" w:rsidRDefault="00AB2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BF4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6910" w:type="dxa"/>
          </w:tcPr>
          <w:p w:rsidR="00E36D57" w:rsidRPr="00AA0D38" w:rsidRDefault="00B87DF3" w:rsidP="00BF4E8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</w:t>
            </w:r>
            <w:r w:rsidR="00E36D57" w:rsidRPr="00AA0D3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6D57" w:rsidRPr="00AA0D38" w:rsidRDefault="00E36D57" w:rsidP="00BF4E8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Реконструкция и модернизация источников и систем теплоснабжения</w:t>
            </w:r>
            <w:r w:rsidR="00F528AB" w:rsidRPr="00AA0D38">
              <w:rPr>
                <w:rFonts w:ascii="Arial" w:hAnsi="Arial" w:cs="Arial"/>
                <w:sz w:val="24"/>
                <w:szCs w:val="24"/>
              </w:rPr>
              <w:t>, водоснабжения.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8A79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4C19A2" w:rsidRPr="00AA0D38">
              <w:rPr>
                <w:rFonts w:ascii="Arial" w:hAnsi="Arial" w:cs="Arial"/>
                <w:b/>
                <w:sz w:val="24"/>
                <w:szCs w:val="24"/>
              </w:rPr>
              <w:t xml:space="preserve">жидаемые результаты выполнения </w:t>
            </w:r>
            <w:r w:rsidR="004C19A2" w:rsidRPr="00AA0D38">
              <w:rPr>
                <w:rFonts w:ascii="Arial" w:hAnsi="Arial" w:cs="Arial"/>
                <w:b/>
                <w:sz w:val="24"/>
                <w:szCs w:val="24"/>
              </w:rPr>
              <w:lastRenderedPageBreak/>
              <w:t>П</w:t>
            </w:r>
            <w:r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8A79C5" w:rsidRPr="00AA0D38" w:rsidRDefault="008A79C5" w:rsidP="008A79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>Обеспечение надежности водоснабжения населения и учреждений социальной сферы;</w:t>
            </w:r>
          </w:p>
          <w:p w:rsidR="008A79C5" w:rsidRPr="00AA0D38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Обеспечение требуемого уровня надежности и безопасности </w:t>
            </w: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>систем теплоснабжения;</w:t>
            </w:r>
          </w:p>
          <w:p w:rsidR="008A79C5" w:rsidRPr="00AA0D38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255976" w:rsidRPr="00AA0D38" w:rsidTr="00FC63D1">
        <w:tc>
          <w:tcPr>
            <w:tcW w:w="2660" w:type="dxa"/>
          </w:tcPr>
          <w:p w:rsidR="00255976" w:rsidRPr="00AA0D38" w:rsidRDefault="009017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Контроль за ходом реализации П</w:t>
            </w:r>
            <w:r w:rsidR="00204963" w:rsidRPr="00AA0D3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5401E2" w:rsidRPr="00AA0D38" w:rsidRDefault="005401E2" w:rsidP="005401E2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</w:t>
            </w:r>
            <w:proofErr w:type="gramStart"/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предусмотренных Программой, осуществляется Администрацией муниципального района «Тунгиро-Олёкминский район».</w:t>
            </w:r>
          </w:p>
          <w:p w:rsidR="00255976" w:rsidRPr="00AA0D38" w:rsidRDefault="005401E2" w:rsidP="003A22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за исполнением Программы осуществляет </w:t>
            </w:r>
            <w:r w:rsidR="002736AD" w:rsidRPr="00AA0D38">
              <w:rPr>
                <w:rFonts w:ascii="Arial" w:hAnsi="Arial" w:cs="Arial"/>
                <w:color w:val="000000"/>
                <w:sz w:val="24"/>
                <w:szCs w:val="24"/>
              </w:rPr>
              <w:t>отдел экономики прогнозирования и ЖКХ администрации</w:t>
            </w: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«Тунгиро-Олёкминский район»</w:t>
            </w:r>
            <w:r w:rsidR="003A2221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55976" w:rsidRPr="00AA0D38" w:rsidRDefault="00255976">
      <w:pPr>
        <w:rPr>
          <w:rFonts w:ascii="Arial" w:hAnsi="Arial" w:cs="Arial"/>
          <w:sz w:val="24"/>
          <w:szCs w:val="24"/>
        </w:rPr>
      </w:pPr>
    </w:p>
    <w:p w:rsidR="00622437" w:rsidRPr="00AA0D38" w:rsidRDefault="009A7B3F" w:rsidP="006224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Жилищно-коммунальное хозяйство является одной из </w:t>
      </w:r>
      <w:r w:rsidR="005302E2" w:rsidRPr="00AA0D38">
        <w:rPr>
          <w:rFonts w:ascii="Arial" w:hAnsi="Arial" w:cs="Arial"/>
          <w:sz w:val="24"/>
          <w:szCs w:val="24"/>
        </w:rPr>
        <w:t>важных сфер экономики муниципального района «Тунгиро-Олёкминский район»</w:t>
      </w:r>
      <w:r w:rsidR="002E2A08" w:rsidRPr="00AA0D38">
        <w:rPr>
          <w:rFonts w:ascii="Arial" w:hAnsi="Arial" w:cs="Arial"/>
          <w:sz w:val="24"/>
          <w:szCs w:val="24"/>
        </w:rPr>
        <w:t>. К</w:t>
      </w:r>
      <w:r w:rsidR="005302E2" w:rsidRPr="00AA0D38">
        <w:rPr>
          <w:rFonts w:ascii="Arial" w:hAnsi="Arial" w:cs="Arial"/>
          <w:sz w:val="24"/>
          <w:szCs w:val="24"/>
        </w:rPr>
        <w:t>оммунальные услуги имеют для населения особое значение и являются жизненно необходимыми.</w:t>
      </w:r>
      <w:r w:rsidR="00B454FE" w:rsidRPr="00AA0D38">
        <w:rPr>
          <w:rFonts w:ascii="Arial" w:hAnsi="Arial" w:cs="Arial"/>
          <w:sz w:val="24"/>
          <w:szCs w:val="24"/>
        </w:rPr>
        <w:t xml:space="preserve"> Устойчивое функционирование данной отрасли – одна из основ социальной безопасности и стабильности.</w:t>
      </w:r>
    </w:p>
    <w:p w:rsidR="00DB7EB6" w:rsidRPr="00AA0D38" w:rsidRDefault="00DB7EB6" w:rsidP="006224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4552F" w:rsidRPr="00AA0D38" w:rsidRDefault="0074552F" w:rsidP="00622437">
      <w:pPr>
        <w:spacing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Содержание и характеристика проблемы</w:t>
      </w:r>
    </w:p>
    <w:p w:rsidR="0074552F" w:rsidRPr="00AA0D38" w:rsidRDefault="0074552F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1C5F3F" w:rsidRPr="00AA0D38" w:rsidRDefault="00631AB9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631AB9" w:rsidRPr="00AA0D38" w:rsidRDefault="00A90ED9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Системы теплоснабжения</w:t>
      </w:r>
      <w:r w:rsidR="003E79C5" w:rsidRPr="00AA0D38">
        <w:rPr>
          <w:rFonts w:ascii="Arial" w:hAnsi="Arial" w:cs="Arial"/>
          <w:sz w:val="24"/>
          <w:szCs w:val="24"/>
        </w:rPr>
        <w:t xml:space="preserve"> и</w:t>
      </w:r>
      <w:r w:rsidRPr="00AA0D38">
        <w:rPr>
          <w:rFonts w:ascii="Arial" w:hAnsi="Arial" w:cs="Arial"/>
          <w:sz w:val="24"/>
          <w:szCs w:val="24"/>
        </w:rPr>
        <w:t xml:space="preserve">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6D6914" w:rsidRPr="00AA0D38" w:rsidRDefault="006D6914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Необходимость дальнейшего строительства и модернизации систем обусловлена потребностями социально-экономического развития муниципального района, ужесточающимися требованиями к качеству услуг, экологическим последствиям их предоставления.</w:t>
      </w:r>
    </w:p>
    <w:p w:rsidR="00DC35CF" w:rsidRPr="00AA0D38" w:rsidRDefault="00DC35CF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3B7F71" w:rsidRPr="00AA0D38" w:rsidRDefault="003B7F71" w:rsidP="006D69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F71" w:rsidRPr="00AA0D38" w:rsidRDefault="003B7F71" w:rsidP="006241B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Оценка риска при</w:t>
      </w:r>
      <w:r w:rsidR="00E64DAE" w:rsidRPr="00AA0D38">
        <w:rPr>
          <w:rFonts w:ascii="Arial" w:hAnsi="Arial" w:cs="Arial"/>
          <w:b/>
          <w:i/>
          <w:sz w:val="24"/>
          <w:szCs w:val="24"/>
        </w:rPr>
        <w:t xml:space="preserve"> возможных срывах в реализации П</w:t>
      </w:r>
      <w:r w:rsidRPr="00AA0D38">
        <w:rPr>
          <w:rFonts w:ascii="Arial" w:hAnsi="Arial" w:cs="Arial"/>
          <w:b/>
          <w:i/>
          <w:sz w:val="24"/>
          <w:szCs w:val="24"/>
        </w:rPr>
        <w:t xml:space="preserve">рограммы </w:t>
      </w:r>
    </w:p>
    <w:p w:rsidR="003B7F71" w:rsidRPr="00AA0D38" w:rsidRDefault="003B7F71" w:rsidP="003B7F7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B7F71" w:rsidRPr="00AA0D3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</w:t>
      </w:r>
      <w:r w:rsidR="00E64DAE" w:rsidRPr="00AA0D38">
        <w:rPr>
          <w:rFonts w:ascii="Arial" w:hAnsi="Arial" w:cs="Arial"/>
          <w:sz w:val="24"/>
          <w:szCs w:val="24"/>
        </w:rPr>
        <w:t>При невыполнении задач П</w:t>
      </w:r>
      <w:r w:rsidRPr="00AA0D38">
        <w:rPr>
          <w:rFonts w:ascii="Arial" w:hAnsi="Arial" w:cs="Arial"/>
          <w:sz w:val="24"/>
          <w:szCs w:val="24"/>
        </w:rPr>
        <w:t>рограммы комплексного развития систем коммунальной инфраструктуры не будут обеспечены:</w:t>
      </w:r>
    </w:p>
    <w:p w:rsidR="003B7F71" w:rsidRPr="00AA0D3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- требуемый уровень надежности теплоснабжения учреждений социальной сферы;</w:t>
      </w:r>
    </w:p>
    <w:p w:rsidR="003B7F71" w:rsidRPr="00AA0D3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- требуемый уровень надежности водоснабжения населения и учреждений социальной сферы;</w:t>
      </w:r>
    </w:p>
    <w:p w:rsidR="003B7F71" w:rsidRPr="00AA0D3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lastRenderedPageBreak/>
        <w:t>- требуемый уровень безопасности эксплуатации.</w:t>
      </w:r>
    </w:p>
    <w:p w:rsidR="003B7F71" w:rsidRPr="00AA0D38" w:rsidRDefault="003B7F71" w:rsidP="003B7F71">
      <w:pPr>
        <w:spacing w:after="0"/>
        <w:rPr>
          <w:rFonts w:ascii="Arial" w:hAnsi="Arial" w:cs="Arial"/>
          <w:sz w:val="24"/>
          <w:szCs w:val="24"/>
        </w:rPr>
      </w:pPr>
    </w:p>
    <w:p w:rsidR="003B7F71" w:rsidRPr="00AA0D38" w:rsidRDefault="003B7F71" w:rsidP="003B7F7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Цел</w:t>
      </w:r>
      <w:r w:rsidR="00E64DAE" w:rsidRPr="00AA0D38">
        <w:rPr>
          <w:rFonts w:ascii="Arial" w:hAnsi="Arial" w:cs="Arial"/>
          <w:b/>
          <w:i/>
          <w:sz w:val="24"/>
          <w:szCs w:val="24"/>
        </w:rPr>
        <w:t>ь реализации плана мероприятий П</w:t>
      </w:r>
      <w:r w:rsidRPr="00AA0D38">
        <w:rPr>
          <w:rFonts w:ascii="Arial" w:hAnsi="Arial" w:cs="Arial"/>
          <w:b/>
          <w:i/>
          <w:sz w:val="24"/>
          <w:szCs w:val="24"/>
        </w:rPr>
        <w:t>рограммы по развитию систем теплоснабжения, водоснабжения</w:t>
      </w:r>
    </w:p>
    <w:p w:rsidR="003B7F71" w:rsidRPr="00AA0D38" w:rsidRDefault="003B7F71" w:rsidP="003B7F7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3B7F71" w:rsidRPr="00AA0D38" w:rsidRDefault="001D4E99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3B7F71" w:rsidRPr="00AA0D38" w:rsidRDefault="00B421BA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инфраструктуры;</w:t>
      </w:r>
    </w:p>
    <w:p w:rsidR="0012460B" w:rsidRPr="00AA0D38" w:rsidRDefault="00B421BA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Безаварийная эксплуатация и обслуживание объектов коммунальной инфраструктуры;</w:t>
      </w:r>
    </w:p>
    <w:p w:rsidR="0012460B" w:rsidRPr="00AA0D38" w:rsidRDefault="0012460B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Обеспечить надежность и бесперебойность работы объектов теплоснабжения;</w:t>
      </w:r>
    </w:p>
    <w:p w:rsidR="0012460B" w:rsidRPr="00AA0D38" w:rsidRDefault="0012460B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Уменьшить тепловые потери при отпуске до потребителей;</w:t>
      </w:r>
    </w:p>
    <w:p w:rsidR="0012460B" w:rsidRPr="00AA0D38" w:rsidRDefault="0012460B" w:rsidP="0012460B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12460B" w:rsidRPr="00AA0D38" w:rsidRDefault="0012460B" w:rsidP="006241BA">
      <w:pPr>
        <w:pStyle w:val="a4"/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Критерии оценки выполн</w:t>
      </w:r>
      <w:r w:rsidR="00E64DAE" w:rsidRPr="00AA0D38">
        <w:rPr>
          <w:rFonts w:ascii="Arial" w:hAnsi="Arial" w:cs="Arial"/>
          <w:b/>
          <w:i/>
          <w:sz w:val="24"/>
          <w:szCs w:val="24"/>
        </w:rPr>
        <w:t>ения П</w:t>
      </w:r>
      <w:r w:rsidRPr="00AA0D38">
        <w:rPr>
          <w:rFonts w:ascii="Arial" w:hAnsi="Arial" w:cs="Arial"/>
          <w:b/>
          <w:i/>
          <w:sz w:val="24"/>
          <w:szCs w:val="24"/>
        </w:rPr>
        <w:t xml:space="preserve">рограммы </w:t>
      </w:r>
    </w:p>
    <w:p w:rsidR="00371C8B" w:rsidRPr="00AA0D38" w:rsidRDefault="00371C8B" w:rsidP="00371C8B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371C8B" w:rsidRPr="00AA0D38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Создание требуемого уровня надежности работы предприятия ЖКХ;</w:t>
      </w:r>
    </w:p>
    <w:p w:rsidR="00371C8B" w:rsidRPr="00AA0D38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М</w:t>
      </w:r>
      <w:r w:rsidR="00407904" w:rsidRPr="00AA0D38">
        <w:rPr>
          <w:rFonts w:ascii="Arial" w:hAnsi="Arial" w:cs="Arial"/>
          <w:sz w:val="24"/>
          <w:szCs w:val="24"/>
        </w:rPr>
        <w:t xml:space="preserve">одернизация источников тепла, </w:t>
      </w:r>
      <w:r w:rsidRPr="00AA0D38">
        <w:rPr>
          <w:rFonts w:ascii="Arial" w:hAnsi="Arial" w:cs="Arial"/>
          <w:sz w:val="24"/>
          <w:szCs w:val="24"/>
        </w:rPr>
        <w:t>уменьшение количества тепловых потерь, повышение уровня жизнеобеспечения объектов теплоснабжения муниципального района;</w:t>
      </w:r>
    </w:p>
    <w:p w:rsidR="00371C8B" w:rsidRPr="00AA0D38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Сокращение эксплуатационных</w:t>
      </w:r>
      <w:r w:rsidR="00DB7EB6" w:rsidRPr="00AA0D38">
        <w:rPr>
          <w:rFonts w:ascii="Arial" w:hAnsi="Arial" w:cs="Arial"/>
          <w:sz w:val="24"/>
          <w:szCs w:val="24"/>
        </w:rPr>
        <w:t xml:space="preserve"> затрат на отпуск питьевой воды;</w:t>
      </w:r>
    </w:p>
    <w:p w:rsidR="00DB7EB6" w:rsidRPr="00AA0D38" w:rsidRDefault="00DB7EB6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Улучшение качества обеспечения потребителей коммунальных услуг</w:t>
      </w:r>
      <w:r w:rsidR="00B662DA" w:rsidRPr="00AA0D38">
        <w:rPr>
          <w:rFonts w:ascii="Arial" w:hAnsi="Arial" w:cs="Arial"/>
          <w:sz w:val="24"/>
          <w:szCs w:val="24"/>
        </w:rPr>
        <w:t>;</w:t>
      </w:r>
    </w:p>
    <w:p w:rsidR="00B662DA" w:rsidRPr="00AA0D38" w:rsidRDefault="00B662DA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Снижение износа основных объектов.</w:t>
      </w:r>
    </w:p>
    <w:p w:rsidR="00D54E23" w:rsidRPr="00AA0D38" w:rsidRDefault="00D54E23" w:rsidP="00D54E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2CC7" w:rsidRPr="00AA0D38" w:rsidRDefault="00E64DAE" w:rsidP="006241BA">
      <w:pPr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Организация управления П</w:t>
      </w:r>
      <w:r w:rsidR="00192CC7" w:rsidRPr="00AA0D38">
        <w:rPr>
          <w:rFonts w:ascii="Arial" w:hAnsi="Arial" w:cs="Arial"/>
          <w:b/>
          <w:i/>
          <w:sz w:val="24"/>
          <w:szCs w:val="24"/>
        </w:rPr>
        <w:t>рограммой и</w:t>
      </w:r>
    </w:p>
    <w:p w:rsidR="00992083" w:rsidRPr="00AA0D38" w:rsidRDefault="00192CC7" w:rsidP="0099208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 xml:space="preserve"> контроль за ходом ее реализации</w:t>
      </w:r>
    </w:p>
    <w:p w:rsidR="00192CC7" w:rsidRPr="00AA0D38" w:rsidRDefault="00192CC7" w:rsidP="0099208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92CC7" w:rsidRPr="00AA0D38" w:rsidRDefault="00E64DAE" w:rsidP="00B662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Управление исполнением П</w:t>
      </w:r>
      <w:r w:rsidR="008520D0" w:rsidRPr="00AA0D38">
        <w:rPr>
          <w:rFonts w:ascii="Arial" w:hAnsi="Arial" w:cs="Arial"/>
          <w:sz w:val="24"/>
          <w:szCs w:val="24"/>
        </w:rPr>
        <w:t>рограммы</w:t>
      </w:r>
      <w:r w:rsidR="00027048" w:rsidRPr="00AA0D38">
        <w:rPr>
          <w:rFonts w:ascii="Arial" w:hAnsi="Arial" w:cs="Arial"/>
          <w:sz w:val="24"/>
          <w:szCs w:val="24"/>
        </w:rPr>
        <w:t xml:space="preserve"> осуществляется </w:t>
      </w:r>
      <w:r w:rsidRPr="00AA0D38">
        <w:rPr>
          <w:rFonts w:ascii="Arial" w:hAnsi="Arial" w:cs="Arial"/>
          <w:sz w:val="24"/>
          <w:szCs w:val="24"/>
        </w:rPr>
        <w:t>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8E3080" w:rsidRPr="00AA0D38" w:rsidRDefault="00E64DAE" w:rsidP="00B662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Контроль за ходом исполнения Программы осуществляется администрацией муниципального рай</w:t>
      </w:r>
      <w:r w:rsidR="008918E8" w:rsidRPr="00AA0D38">
        <w:rPr>
          <w:rFonts w:ascii="Arial" w:hAnsi="Arial" w:cs="Arial"/>
          <w:sz w:val="24"/>
          <w:szCs w:val="24"/>
        </w:rPr>
        <w:t xml:space="preserve">она «Тунгиро-Олёкминский район». </w:t>
      </w:r>
    </w:p>
    <w:p w:rsidR="00A300A0" w:rsidRPr="00AA0D38" w:rsidRDefault="00A300A0" w:rsidP="00E64D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00A0" w:rsidRPr="00AA0D38" w:rsidRDefault="00A300A0" w:rsidP="00A300A0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A0D38">
        <w:rPr>
          <w:rFonts w:ascii="Arial" w:hAnsi="Arial" w:cs="Arial"/>
          <w:b/>
          <w:i/>
          <w:sz w:val="24"/>
          <w:szCs w:val="24"/>
          <w:u w:val="single"/>
        </w:rPr>
        <w:t>Электроснабжение</w:t>
      </w:r>
    </w:p>
    <w:p w:rsidR="0006085A" w:rsidRPr="00AA0D38" w:rsidRDefault="00A300A0" w:rsidP="00A300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 связи с действиями положений Закона Забайкальского края № 1014-ЗЗК от 22.02.2014 года организация в границах поселений, муниципальных районов, городских 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</w:t>
      </w:r>
      <w:r w:rsidR="00ED3EDF" w:rsidRPr="00AA0D38">
        <w:rPr>
          <w:rFonts w:ascii="Arial" w:hAnsi="Arial" w:cs="Arial"/>
          <w:sz w:val="24"/>
          <w:szCs w:val="24"/>
        </w:rPr>
        <w:t>, находящиеся на территории сельских поселений «Тупикское», «Зареченское»,</w:t>
      </w:r>
      <w:r w:rsidRPr="00AA0D38">
        <w:rPr>
          <w:rFonts w:ascii="Arial" w:hAnsi="Arial" w:cs="Arial"/>
          <w:sz w:val="24"/>
          <w:szCs w:val="24"/>
        </w:rPr>
        <w:t xml:space="preserve"> переданы в безвозмездное пользование ООО «Коммунальник» на основании Договора № 3/2019 от 11.03.2019 о передаче в безвозмездное пользование имущества, находящего</w:t>
      </w:r>
      <w:r w:rsidR="00B51069" w:rsidRPr="00AA0D38">
        <w:rPr>
          <w:rFonts w:ascii="Arial" w:hAnsi="Arial" w:cs="Arial"/>
          <w:sz w:val="24"/>
          <w:szCs w:val="24"/>
        </w:rPr>
        <w:t xml:space="preserve">ся в казне Забайкальского края. </w:t>
      </w:r>
    </w:p>
    <w:p w:rsidR="00A300A0" w:rsidRPr="00AA0D38" w:rsidRDefault="00B51069" w:rsidP="00A300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На основании Распоряжения министерства жилищно-коммунального хозяйства, энергетики, цифровизации и связи Забайкальского края от </w:t>
      </w:r>
      <w:r w:rsidR="006116A8" w:rsidRPr="00AA0D38">
        <w:rPr>
          <w:rFonts w:ascii="Arial" w:hAnsi="Arial" w:cs="Arial"/>
          <w:sz w:val="24"/>
          <w:szCs w:val="24"/>
        </w:rPr>
        <w:t>16 марта 2020 года № 22-р</w:t>
      </w:r>
      <w:r w:rsidR="005A57C3" w:rsidRPr="00AA0D38">
        <w:rPr>
          <w:rFonts w:ascii="Arial" w:hAnsi="Arial" w:cs="Arial"/>
          <w:sz w:val="24"/>
          <w:szCs w:val="24"/>
        </w:rPr>
        <w:t xml:space="preserve"> «О заключении концессионного соглашения с АО «Энергосервисная компания Сибири»</w:t>
      </w:r>
      <w:r w:rsidR="003E41BF" w:rsidRPr="00AA0D38">
        <w:rPr>
          <w:rFonts w:ascii="Arial" w:hAnsi="Arial" w:cs="Arial"/>
          <w:sz w:val="24"/>
          <w:szCs w:val="24"/>
        </w:rPr>
        <w:t xml:space="preserve"> все объекты недвижимого и движимого имущества, технологически </w:t>
      </w:r>
      <w:r w:rsidR="0012621A" w:rsidRPr="00AA0D38">
        <w:rPr>
          <w:rFonts w:ascii="Arial" w:hAnsi="Arial" w:cs="Arial"/>
          <w:sz w:val="24"/>
          <w:szCs w:val="24"/>
        </w:rPr>
        <w:t xml:space="preserve">связанных между собой и предназначенных для осуществления деятельности по производству, передаче и </w:t>
      </w:r>
      <w:r w:rsidR="0012621A" w:rsidRPr="00AA0D38">
        <w:rPr>
          <w:rFonts w:ascii="Arial" w:hAnsi="Arial" w:cs="Arial"/>
          <w:sz w:val="24"/>
          <w:szCs w:val="24"/>
        </w:rPr>
        <w:lastRenderedPageBreak/>
        <w:t>распределению электрической энергии потребителям, расположенных на технологически изолированных территориях (села Средняя Олёкма, Моклакан, Гуля)</w:t>
      </w:r>
      <w:r w:rsidR="0006085A" w:rsidRPr="00AA0D38">
        <w:rPr>
          <w:rFonts w:ascii="Arial" w:hAnsi="Arial" w:cs="Arial"/>
          <w:sz w:val="24"/>
          <w:szCs w:val="24"/>
        </w:rPr>
        <w:t xml:space="preserve"> переданы АО «ЭСК Сибири».</w:t>
      </w:r>
    </w:p>
    <w:p w:rsidR="008E3080" w:rsidRPr="00AA0D38" w:rsidRDefault="008E3080" w:rsidP="00E64D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0C0" w:rsidRPr="00AA0D38" w:rsidRDefault="00A300A0" w:rsidP="00E131CE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A0D38">
        <w:rPr>
          <w:rFonts w:ascii="Arial" w:hAnsi="Arial" w:cs="Arial"/>
          <w:b/>
          <w:i/>
          <w:sz w:val="24"/>
          <w:szCs w:val="24"/>
          <w:u w:val="single"/>
        </w:rPr>
        <w:t>Теплоснабжение</w:t>
      </w:r>
    </w:p>
    <w:p w:rsidR="000F14C1" w:rsidRPr="00AA0D38" w:rsidRDefault="00FF3349" w:rsidP="000F14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П</w:t>
      </w:r>
      <w:r w:rsidR="00E131CE" w:rsidRPr="00AA0D38">
        <w:rPr>
          <w:rFonts w:ascii="Arial" w:hAnsi="Arial" w:cs="Arial"/>
          <w:sz w:val="24"/>
          <w:szCs w:val="24"/>
        </w:rPr>
        <w:t xml:space="preserve">оставщиком тепловой энергии на территории </w:t>
      </w:r>
      <w:r w:rsidR="00E5469E" w:rsidRPr="00AA0D38">
        <w:rPr>
          <w:rFonts w:ascii="Arial" w:hAnsi="Arial" w:cs="Arial"/>
          <w:sz w:val="24"/>
          <w:szCs w:val="24"/>
        </w:rPr>
        <w:t>мун</w:t>
      </w:r>
      <w:r w:rsidR="00E131CE" w:rsidRPr="00AA0D38">
        <w:rPr>
          <w:rFonts w:ascii="Arial" w:hAnsi="Arial" w:cs="Arial"/>
          <w:sz w:val="24"/>
          <w:szCs w:val="24"/>
        </w:rPr>
        <w:t>иципального района является ООО «Коммунальник»</w:t>
      </w:r>
      <w:r w:rsidR="00E5469E" w:rsidRPr="00AA0D38">
        <w:rPr>
          <w:rFonts w:ascii="Arial" w:hAnsi="Arial" w:cs="Arial"/>
          <w:sz w:val="24"/>
          <w:szCs w:val="24"/>
        </w:rPr>
        <w:t xml:space="preserve">, с установленной тепловой мощностью – 1574,4 </w:t>
      </w:r>
      <w:r w:rsidR="00F74C8C" w:rsidRPr="00AA0D38">
        <w:rPr>
          <w:rFonts w:ascii="Arial" w:hAnsi="Arial" w:cs="Arial"/>
          <w:sz w:val="24"/>
          <w:szCs w:val="24"/>
        </w:rPr>
        <w:t xml:space="preserve">Гкал. </w:t>
      </w:r>
      <w:r w:rsidR="000F14C1" w:rsidRPr="00AA0D38">
        <w:rPr>
          <w:rFonts w:ascii="Arial" w:hAnsi="Arial" w:cs="Arial"/>
          <w:sz w:val="24"/>
          <w:szCs w:val="24"/>
        </w:rPr>
        <w:t xml:space="preserve">В жилых домах осуществляется печное отопление.      </w:t>
      </w:r>
    </w:p>
    <w:p w:rsidR="002D43F9" w:rsidRPr="00AA0D38" w:rsidRDefault="00CC70C0" w:rsidP="002D43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Производство и поставка тепловой энергии</w:t>
      </w:r>
      <w:r w:rsidR="00A4288C" w:rsidRPr="00AA0D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88C" w:rsidRPr="00AA0D38">
        <w:rPr>
          <w:rFonts w:ascii="Arial" w:hAnsi="Arial" w:cs="Arial"/>
          <w:sz w:val="24"/>
          <w:szCs w:val="24"/>
        </w:rPr>
        <w:t>производится</w:t>
      </w:r>
      <w:proofErr w:type="gramEnd"/>
      <w:r w:rsidR="00A4288C" w:rsidRPr="00AA0D38">
        <w:rPr>
          <w:rFonts w:ascii="Arial" w:hAnsi="Arial" w:cs="Arial"/>
          <w:sz w:val="24"/>
          <w:szCs w:val="24"/>
        </w:rPr>
        <w:t xml:space="preserve"> тремя котельными для бюджетных учреждений социальной сферы районного центра.</w:t>
      </w:r>
      <w:r w:rsidR="002D43F9" w:rsidRPr="00AA0D38">
        <w:rPr>
          <w:rFonts w:ascii="Arial" w:hAnsi="Arial" w:cs="Arial"/>
          <w:sz w:val="24"/>
          <w:szCs w:val="24"/>
        </w:rPr>
        <w:t xml:space="preserve">  </w:t>
      </w:r>
      <w:r w:rsidR="00A4288C" w:rsidRPr="00AA0D38">
        <w:rPr>
          <w:rFonts w:ascii="Arial" w:hAnsi="Arial" w:cs="Arial"/>
          <w:sz w:val="24"/>
          <w:szCs w:val="24"/>
        </w:rPr>
        <w:t xml:space="preserve">Потребляемое топливо – дрова. </w:t>
      </w:r>
    </w:p>
    <w:p w:rsidR="00A4288C" w:rsidRPr="00AA0D38" w:rsidRDefault="00A4288C" w:rsidP="002D43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теплоснабжения:</w:t>
      </w:r>
    </w:p>
    <w:p w:rsidR="00A4288C" w:rsidRPr="00AA0D3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Высокая степень износа тепловых сетей;</w:t>
      </w:r>
    </w:p>
    <w:p w:rsidR="00A4288C" w:rsidRPr="00AA0D3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Недостаточная степень техногенной надежности;</w:t>
      </w:r>
    </w:p>
    <w:p w:rsidR="00A4288C" w:rsidRPr="00AA0D3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Низкая энергоэффективность оборудования;</w:t>
      </w:r>
    </w:p>
    <w:p w:rsidR="005C4831" w:rsidRPr="00AA0D3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Низкая надеж</w:t>
      </w:r>
      <w:r w:rsidR="00437740" w:rsidRPr="00AA0D38">
        <w:rPr>
          <w:rFonts w:ascii="Arial" w:hAnsi="Arial" w:cs="Arial"/>
          <w:sz w:val="24"/>
          <w:szCs w:val="24"/>
        </w:rPr>
        <w:t>ность источника энергоснабжения;</w:t>
      </w:r>
    </w:p>
    <w:p w:rsidR="00437740" w:rsidRPr="00AA0D38" w:rsidRDefault="00437740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Отсутствие резервного оборудования.</w:t>
      </w:r>
    </w:p>
    <w:p w:rsidR="008D2C29" w:rsidRPr="00AA0D38" w:rsidRDefault="00CF6ACF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В 2019 году в рамках соглашения о предоставлении в 2019 году субсидии </w:t>
      </w:r>
      <w:r w:rsidR="00F63CE9" w:rsidRPr="00AA0D38">
        <w:rPr>
          <w:rFonts w:ascii="Arial" w:hAnsi="Arial" w:cs="Arial"/>
          <w:sz w:val="24"/>
          <w:szCs w:val="24"/>
        </w:rPr>
        <w:t>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</w:t>
      </w:r>
      <w:r w:rsidR="00B34B44" w:rsidRPr="00AA0D38">
        <w:rPr>
          <w:rFonts w:ascii="Arial" w:hAnsi="Arial" w:cs="Arial"/>
          <w:sz w:val="24"/>
          <w:szCs w:val="24"/>
        </w:rPr>
        <w:t xml:space="preserve"> было приобретено оборудование для муниципальных котельных (</w:t>
      </w:r>
      <w:r w:rsidR="00C84A10" w:rsidRPr="00AA0D38">
        <w:rPr>
          <w:rFonts w:ascii="Arial" w:hAnsi="Arial" w:cs="Arial"/>
          <w:sz w:val="24"/>
          <w:szCs w:val="24"/>
        </w:rPr>
        <w:t>дизельная электростанция АД20-Т400-2</w:t>
      </w:r>
      <w:r w:rsidR="00C84A10" w:rsidRPr="00AA0D38">
        <w:rPr>
          <w:rFonts w:ascii="Arial" w:hAnsi="Arial" w:cs="Arial"/>
          <w:sz w:val="24"/>
          <w:szCs w:val="24"/>
          <w:lang w:val="en-US"/>
        </w:rPr>
        <w:t>P</w:t>
      </w:r>
      <w:r w:rsidR="000D784E" w:rsidRPr="00AA0D38">
        <w:rPr>
          <w:rFonts w:ascii="Arial" w:hAnsi="Arial" w:cs="Arial"/>
          <w:sz w:val="24"/>
          <w:szCs w:val="24"/>
        </w:rPr>
        <w:t>, насосы К 80-65-160 – 3 шт.</w:t>
      </w:r>
      <w:r w:rsidR="00B34B44" w:rsidRPr="00AA0D38">
        <w:rPr>
          <w:rFonts w:ascii="Arial" w:hAnsi="Arial" w:cs="Arial"/>
          <w:sz w:val="24"/>
          <w:szCs w:val="24"/>
        </w:rPr>
        <w:t>)</w:t>
      </w:r>
      <w:r w:rsidR="00C84A10" w:rsidRPr="00AA0D38">
        <w:rPr>
          <w:rFonts w:ascii="Arial" w:hAnsi="Arial" w:cs="Arial"/>
          <w:sz w:val="24"/>
          <w:szCs w:val="24"/>
        </w:rPr>
        <w:t xml:space="preserve">. </w:t>
      </w:r>
      <w:r w:rsidR="008D2C29" w:rsidRPr="00AA0D38">
        <w:rPr>
          <w:rFonts w:ascii="Arial" w:hAnsi="Arial" w:cs="Arial"/>
          <w:sz w:val="24"/>
          <w:szCs w:val="24"/>
        </w:rPr>
        <w:t xml:space="preserve">В 2020 году было приобретено резервное оборудовании (задвижки, насосы). </w:t>
      </w:r>
    </w:p>
    <w:p w:rsidR="008D2C29" w:rsidRPr="00AA0D38" w:rsidRDefault="008D2C29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ДЭС передана</w:t>
      </w:r>
      <w:r w:rsidR="0080607C" w:rsidRPr="00AA0D38">
        <w:rPr>
          <w:rFonts w:ascii="Arial" w:hAnsi="Arial" w:cs="Arial"/>
          <w:sz w:val="24"/>
          <w:szCs w:val="24"/>
        </w:rPr>
        <w:t xml:space="preserve"> в</w:t>
      </w:r>
      <w:r w:rsidRPr="00AA0D38">
        <w:rPr>
          <w:rFonts w:ascii="Arial" w:hAnsi="Arial" w:cs="Arial"/>
          <w:sz w:val="24"/>
          <w:szCs w:val="24"/>
        </w:rPr>
        <w:t xml:space="preserve"> ООО «Коммунальник» на ответственное хранение, </w:t>
      </w:r>
      <w:r w:rsidR="0080607C" w:rsidRPr="00AA0D38">
        <w:rPr>
          <w:rFonts w:ascii="Arial" w:hAnsi="Arial" w:cs="Arial"/>
          <w:sz w:val="24"/>
          <w:szCs w:val="24"/>
        </w:rPr>
        <w:t>задвижки, насосы – переданы в безвозмездное пользование.</w:t>
      </w:r>
      <w:r w:rsidRPr="00AA0D38">
        <w:rPr>
          <w:rFonts w:ascii="Arial" w:hAnsi="Arial" w:cs="Arial"/>
          <w:sz w:val="24"/>
          <w:szCs w:val="24"/>
        </w:rPr>
        <w:t xml:space="preserve"> </w:t>
      </w:r>
    </w:p>
    <w:p w:rsidR="0080607C" w:rsidRPr="00AA0D38" w:rsidRDefault="0080607C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4288C" w:rsidRPr="00AA0D38" w:rsidRDefault="005C4831" w:rsidP="008D2C2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Организационный план по теплоснабжению</w:t>
      </w:r>
    </w:p>
    <w:p w:rsidR="00513A4C" w:rsidRPr="00AA0D38" w:rsidRDefault="00513A4C" w:rsidP="005C483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D56081" w:rsidRPr="00AA0D38" w:rsidTr="00BB5612">
        <w:trPr>
          <w:trHeight w:val="320"/>
        </w:trPr>
        <w:tc>
          <w:tcPr>
            <w:tcW w:w="674" w:type="dxa"/>
            <w:vMerge w:val="restart"/>
          </w:tcPr>
          <w:p w:rsidR="00D56081" w:rsidRPr="00AA0D3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A0D38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D56081" w:rsidRPr="00AA0D3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D56081" w:rsidRPr="00AA0D3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</w:tc>
      </w:tr>
      <w:tr w:rsidR="00D56081" w:rsidRPr="00AA0D38" w:rsidTr="00BB5612">
        <w:trPr>
          <w:trHeight w:val="220"/>
        </w:trPr>
        <w:tc>
          <w:tcPr>
            <w:tcW w:w="674" w:type="dxa"/>
            <w:vMerge/>
          </w:tcPr>
          <w:p w:rsidR="00D56081" w:rsidRPr="00AA0D3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6081" w:rsidRPr="00AA0D3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AA0D38" w:rsidRDefault="002F26F1" w:rsidP="007E5489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     20</w:t>
            </w:r>
            <w:r w:rsidR="007E5489" w:rsidRPr="00AA0D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AA0D3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AA0D3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AA0D3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AA0D3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AA0D3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AA0D3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56081" w:rsidRPr="00AA0D38" w:rsidRDefault="007E5489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2F26F1" w:rsidRPr="00AA0D3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32" w:rsidRPr="00AA0D38" w:rsidTr="00BB5612">
        <w:trPr>
          <w:trHeight w:val="220"/>
        </w:trPr>
        <w:tc>
          <w:tcPr>
            <w:tcW w:w="674" w:type="dxa"/>
          </w:tcPr>
          <w:p w:rsidR="00901F32" w:rsidRPr="00AA0D3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01F32" w:rsidRPr="00AA0D3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2 дымовых труб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32" w:rsidRPr="00AA0D38" w:rsidRDefault="006610BA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740" w:rsidRPr="00AA0D38" w:rsidTr="00BB5612">
        <w:tc>
          <w:tcPr>
            <w:tcW w:w="674" w:type="dxa"/>
          </w:tcPr>
          <w:p w:rsidR="00437740" w:rsidRPr="00AA0D3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</w:t>
            </w:r>
            <w:r w:rsidR="00437740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37740" w:rsidRPr="00AA0D38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437740" w:rsidRPr="00AA0D3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40" w:rsidRPr="00AA0D3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40" w:rsidRPr="00AA0D3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40" w:rsidRPr="00AA0D3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37740" w:rsidRPr="00AA0D3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65A81" w:rsidRPr="00AA0D38" w:rsidTr="00BB5612">
        <w:tc>
          <w:tcPr>
            <w:tcW w:w="674" w:type="dxa"/>
          </w:tcPr>
          <w:p w:rsidR="00665A81" w:rsidRPr="00AA0D3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</w:t>
            </w:r>
            <w:r w:rsidR="00665A81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65A81" w:rsidRPr="00AA0D38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665A81" w:rsidRPr="00AA0D3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81" w:rsidRPr="00AA0D3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A81" w:rsidRPr="00AA0D3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A81" w:rsidRPr="00AA0D3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5A81" w:rsidRPr="00AA0D3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901F32" w:rsidRPr="00AA0D38" w:rsidTr="00BB5612">
        <w:tc>
          <w:tcPr>
            <w:tcW w:w="674" w:type="dxa"/>
          </w:tcPr>
          <w:p w:rsidR="00901F32" w:rsidRPr="00AA0D3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01F32" w:rsidRPr="00AA0D38" w:rsidRDefault="006610BA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1276" w:type="dxa"/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F32" w:rsidRPr="00AA0D38" w:rsidRDefault="006610BA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1F32" w:rsidRPr="00AA0D3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778" w:rsidRPr="00AA0D38" w:rsidTr="00BB5612">
        <w:tc>
          <w:tcPr>
            <w:tcW w:w="674" w:type="dxa"/>
          </w:tcPr>
          <w:p w:rsidR="002E0778" w:rsidRPr="00AA0D38" w:rsidRDefault="002E0778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E0778" w:rsidRPr="00AA0D38" w:rsidRDefault="002E0778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1276" w:type="dxa"/>
          </w:tcPr>
          <w:p w:rsidR="002E0778" w:rsidRPr="00AA0D3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778" w:rsidRPr="00AA0D3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E0778" w:rsidRPr="00AA0D3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778" w:rsidRPr="00AA0D3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0778" w:rsidRPr="00AA0D3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A4C" w:rsidRPr="00AA0D38" w:rsidRDefault="00513A4C" w:rsidP="005C48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4E69" w:rsidRPr="00AA0D38" w:rsidRDefault="00D34E69" w:rsidP="004675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Ориентировочная стоимость </w:t>
      </w:r>
      <w:r w:rsidR="006610BA" w:rsidRPr="00AA0D38">
        <w:rPr>
          <w:rFonts w:ascii="Arial" w:hAnsi="Arial" w:cs="Arial"/>
          <w:sz w:val="24"/>
          <w:szCs w:val="24"/>
        </w:rPr>
        <w:t xml:space="preserve">приобретения 2 дымовых труб – </w:t>
      </w:r>
      <w:r w:rsidR="007B7DC8" w:rsidRPr="00AA0D38">
        <w:rPr>
          <w:rFonts w:ascii="Arial" w:hAnsi="Arial" w:cs="Arial"/>
          <w:sz w:val="24"/>
          <w:szCs w:val="24"/>
        </w:rPr>
        <w:t>748,0</w:t>
      </w:r>
      <w:r w:rsidR="006610BA" w:rsidRPr="00AA0D38">
        <w:rPr>
          <w:rFonts w:ascii="Arial" w:hAnsi="Arial" w:cs="Arial"/>
          <w:sz w:val="24"/>
          <w:szCs w:val="24"/>
        </w:rPr>
        <w:t xml:space="preserve"> тыс. руб, </w:t>
      </w:r>
      <w:r w:rsidR="00BB5612" w:rsidRPr="00AA0D38">
        <w:rPr>
          <w:rFonts w:ascii="Arial" w:hAnsi="Arial" w:cs="Arial"/>
          <w:sz w:val="24"/>
          <w:szCs w:val="24"/>
        </w:rPr>
        <w:t>замены</w:t>
      </w:r>
      <w:r w:rsidR="00437740" w:rsidRPr="00AA0D38">
        <w:rPr>
          <w:rFonts w:ascii="Arial" w:hAnsi="Arial" w:cs="Arial"/>
          <w:sz w:val="24"/>
          <w:szCs w:val="24"/>
        </w:rPr>
        <w:t xml:space="preserve"> модульной котельной – 1 500 </w:t>
      </w:r>
      <w:r w:rsidR="00665A81" w:rsidRPr="00AA0D38">
        <w:rPr>
          <w:rFonts w:ascii="Arial" w:hAnsi="Arial" w:cs="Arial"/>
          <w:sz w:val="24"/>
          <w:szCs w:val="24"/>
        </w:rPr>
        <w:t xml:space="preserve">тыс. рублей, приобретение котлов в муниципальные </w:t>
      </w:r>
      <w:proofErr w:type="gramStart"/>
      <w:r w:rsidR="00665A81" w:rsidRPr="00AA0D38">
        <w:rPr>
          <w:rFonts w:ascii="Arial" w:hAnsi="Arial" w:cs="Arial"/>
          <w:sz w:val="24"/>
          <w:szCs w:val="24"/>
        </w:rPr>
        <w:t>котельные</w:t>
      </w:r>
      <w:r w:rsidR="00BB5612" w:rsidRPr="00AA0D38">
        <w:rPr>
          <w:rFonts w:ascii="Arial" w:hAnsi="Arial" w:cs="Arial"/>
          <w:sz w:val="24"/>
          <w:szCs w:val="24"/>
        </w:rPr>
        <w:t xml:space="preserve"> </w:t>
      </w:r>
      <w:r w:rsidR="00665A81" w:rsidRPr="00AA0D38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BB5612" w:rsidRPr="00AA0D38">
        <w:rPr>
          <w:rFonts w:ascii="Arial" w:hAnsi="Arial" w:cs="Arial"/>
          <w:sz w:val="24"/>
          <w:szCs w:val="24"/>
        </w:rPr>
        <w:t xml:space="preserve"> </w:t>
      </w:r>
      <w:r w:rsidR="006610BA" w:rsidRPr="00AA0D38">
        <w:rPr>
          <w:rFonts w:ascii="Arial" w:hAnsi="Arial" w:cs="Arial"/>
          <w:sz w:val="24"/>
          <w:szCs w:val="24"/>
        </w:rPr>
        <w:t>800 тыс. рублей, замена котельного оборудования – 350,0 тыс. руб.</w:t>
      </w:r>
    </w:p>
    <w:p w:rsidR="002D43F9" w:rsidRPr="00AA0D38" w:rsidRDefault="000F14C1" w:rsidP="002D43F9">
      <w:p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</w:t>
      </w:r>
    </w:p>
    <w:p w:rsidR="008F5E05" w:rsidRPr="00AA0D38" w:rsidRDefault="000F14C1" w:rsidP="000F14C1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A0D38">
        <w:rPr>
          <w:rFonts w:ascii="Arial" w:hAnsi="Arial" w:cs="Arial"/>
          <w:b/>
          <w:i/>
          <w:sz w:val="24"/>
          <w:szCs w:val="24"/>
          <w:u w:val="single"/>
        </w:rPr>
        <w:t>Водоснабжение</w:t>
      </w:r>
    </w:p>
    <w:p w:rsidR="000F14C1" w:rsidRPr="00AA0D38" w:rsidRDefault="000F14C1" w:rsidP="000F14C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8F5E05" w:rsidRPr="00AA0D38" w:rsidRDefault="008F5E05" w:rsidP="008F5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   В связи с отсут</w:t>
      </w:r>
      <w:r w:rsidR="00431C63" w:rsidRPr="00AA0D38">
        <w:rPr>
          <w:rFonts w:ascii="Arial" w:hAnsi="Arial" w:cs="Arial"/>
          <w:sz w:val="24"/>
          <w:szCs w:val="24"/>
        </w:rPr>
        <w:t>ствием на территории Тунгиро-Олё</w:t>
      </w:r>
      <w:r w:rsidRPr="00AA0D38">
        <w:rPr>
          <w:rFonts w:ascii="Arial" w:hAnsi="Arial" w:cs="Arial"/>
          <w:sz w:val="24"/>
          <w:szCs w:val="24"/>
        </w:rPr>
        <w:t xml:space="preserve">кминского </w:t>
      </w:r>
      <w:proofErr w:type="gramStart"/>
      <w:r w:rsidRPr="00AA0D38">
        <w:rPr>
          <w:rFonts w:ascii="Arial" w:hAnsi="Arial" w:cs="Arial"/>
          <w:sz w:val="24"/>
          <w:szCs w:val="24"/>
        </w:rPr>
        <w:t>района</w:t>
      </w:r>
      <w:proofErr w:type="gramEnd"/>
      <w:r w:rsidRPr="00AA0D38">
        <w:rPr>
          <w:rFonts w:ascii="Arial" w:hAnsi="Arial" w:cs="Arial"/>
          <w:sz w:val="24"/>
          <w:szCs w:val="24"/>
        </w:rPr>
        <w:t xml:space="preserve">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состояние системы водоснабжения характеризуется высокой степенью износа автоводовозок.</w:t>
      </w:r>
      <w:r w:rsidR="00467530" w:rsidRPr="00AA0D38">
        <w:rPr>
          <w:rFonts w:ascii="Arial" w:hAnsi="Arial" w:cs="Arial"/>
          <w:sz w:val="24"/>
          <w:szCs w:val="24"/>
        </w:rPr>
        <w:t xml:space="preserve"> Основным источником водоснабжения является поверхностные источники</w:t>
      </w:r>
      <w:r w:rsidR="003046E4" w:rsidRPr="00AA0D38">
        <w:rPr>
          <w:rFonts w:ascii="Arial" w:hAnsi="Arial" w:cs="Arial"/>
          <w:sz w:val="24"/>
          <w:szCs w:val="24"/>
        </w:rPr>
        <w:t>.</w:t>
      </w:r>
    </w:p>
    <w:p w:rsidR="008F5E05" w:rsidRPr="00AA0D38" w:rsidRDefault="00B821B9" w:rsidP="00782111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19 января 2018 года Могочинским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</w:t>
      </w:r>
      <w:r w:rsidR="0043449A" w:rsidRPr="00AA0D38">
        <w:rPr>
          <w:rFonts w:ascii="Arial" w:hAnsi="Arial" w:cs="Arial"/>
          <w:sz w:val="24"/>
          <w:szCs w:val="24"/>
        </w:rPr>
        <w:t xml:space="preserve"> </w:t>
      </w:r>
      <w:r w:rsidR="00770DA3" w:rsidRPr="00AA0D38">
        <w:rPr>
          <w:rFonts w:ascii="Arial" w:hAnsi="Arial" w:cs="Arial"/>
          <w:sz w:val="24"/>
          <w:szCs w:val="24"/>
        </w:rPr>
        <w:t xml:space="preserve">       </w:t>
      </w:r>
      <w:r w:rsidR="0043449A" w:rsidRPr="00AA0D38">
        <w:rPr>
          <w:rFonts w:ascii="Arial" w:hAnsi="Arial" w:cs="Arial"/>
          <w:sz w:val="24"/>
          <w:szCs w:val="24"/>
        </w:rPr>
        <w:t>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</w:t>
      </w:r>
      <w:r w:rsidR="00770DA3" w:rsidRPr="00AA0D38">
        <w:rPr>
          <w:rFonts w:ascii="Arial" w:hAnsi="Arial" w:cs="Arial"/>
          <w:sz w:val="24"/>
          <w:szCs w:val="24"/>
        </w:rPr>
        <w:t xml:space="preserve">а направлена заявка о включении мероприятия </w:t>
      </w:r>
      <w:r w:rsidR="00060911" w:rsidRPr="00AA0D38">
        <w:rPr>
          <w:rFonts w:ascii="Arial" w:hAnsi="Arial" w:cs="Arial"/>
          <w:sz w:val="24"/>
          <w:szCs w:val="24"/>
        </w:rPr>
        <w:t>на выполнений проектных работ по строительству водонапорной скважины на территории села Тупик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инфраструктуры».</w:t>
      </w:r>
      <w:r w:rsidR="00C30D8E" w:rsidRPr="00AA0D38">
        <w:rPr>
          <w:rFonts w:ascii="Arial" w:hAnsi="Arial" w:cs="Arial"/>
          <w:sz w:val="24"/>
          <w:szCs w:val="24"/>
        </w:rPr>
        <w:t xml:space="preserve"> </w:t>
      </w:r>
    </w:p>
    <w:p w:rsidR="008F5E05" w:rsidRPr="00AA0D38" w:rsidRDefault="00782111" w:rsidP="00B53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</w:t>
      </w:r>
      <w:r w:rsidR="00B531E0" w:rsidRPr="00AA0D38">
        <w:rPr>
          <w:rFonts w:ascii="Arial" w:hAnsi="Arial" w:cs="Arial"/>
          <w:sz w:val="24"/>
          <w:szCs w:val="24"/>
        </w:rPr>
        <w:t>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B531E0" w:rsidRPr="00AA0D38" w:rsidRDefault="00B531E0" w:rsidP="00B53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водоснабжения:</w:t>
      </w:r>
    </w:p>
    <w:p w:rsidR="00B531E0" w:rsidRPr="00AA0D38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Высокая степень износа автомобилей;</w:t>
      </w:r>
    </w:p>
    <w:p w:rsidR="00B531E0" w:rsidRPr="00AA0D38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Отсутствие резервного источника водоснабжения. </w:t>
      </w:r>
    </w:p>
    <w:p w:rsidR="00027048" w:rsidRPr="00AA0D38" w:rsidRDefault="00027048" w:rsidP="00B531E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027048" w:rsidRPr="00AA0D38" w:rsidRDefault="00027048" w:rsidP="00B531E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B531E0" w:rsidRPr="00AA0D38" w:rsidRDefault="00B531E0" w:rsidP="00B531E0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 xml:space="preserve">Организационный план по водоснабжению </w:t>
      </w:r>
    </w:p>
    <w:p w:rsidR="00B531E0" w:rsidRPr="00AA0D38" w:rsidRDefault="00B531E0" w:rsidP="00B531E0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574"/>
        <w:gridCol w:w="1254"/>
        <w:gridCol w:w="1275"/>
        <w:gridCol w:w="1276"/>
        <w:gridCol w:w="1276"/>
        <w:gridCol w:w="1241"/>
      </w:tblGrid>
      <w:tr w:rsidR="00EE635A" w:rsidRPr="00AA0D38" w:rsidTr="002E0778">
        <w:trPr>
          <w:trHeight w:val="320"/>
        </w:trPr>
        <w:tc>
          <w:tcPr>
            <w:tcW w:w="708" w:type="dxa"/>
            <w:vMerge w:val="restart"/>
            <w:tcBorders>
              <w:bottom w:val="nil"/>
            </w:tcBorders>
          </w:tcPr>
          <w:p w:rsidR="00EE635A" w:rsidRPr="00AA0D3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EE635A" w:rsidRPr="00AA0D3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EE635A" w:rsidRPr="00AA0D3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  <w:p w:rsidR="00F411A7" w:rsidRPr="00AA0D3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5A" w:rsidRPr="00AA0D38" w:rsidTr="002E0778">
        <w:trPr>
          <w:trHeight w:val="220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EE635A" w:rsidRPr="00AA0D3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EE635A" w:rsidRPr="00AA0D3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E635A" w:rsidRPr="00AA0D38" w:rsidRDefault="00F411A7" w:rsidP="005A221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AA0D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35A" w:rsidRPr="00AA0D3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AA0D3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AA0D3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AA0D3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AA0D3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AA0D3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E635A" w:rsidRPr="00AA0D3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</w:t>
            </w:r>
            <w:r w:rsidR="005A221B" w:rsidRPr="00AA0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2426" w:rsidRPr="00AA0D38" w:rsidTr="002E0778">
        <w:tc>
          <w:tcPr>
            <w:tcW w:w="708" w:type="dxa"/>
          </w:tcPr>
          <w:p w:rsidR="00EF2426" w:rsidRPr="00AA0D38" w:rsidRDefault="002E0778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</w:t>
            </w:r>
            <w:r w:rsidR="00EF2426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EF2426" w:rsidRPr="00AA0D3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1254" w:type="dxa"/>
          </w:tcPr>
          <w:p w:rsidR="00EF2426" w:rsidRPr="00AA0D3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F2426" w:rsidRPr="00AA0D3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426" w:rsidRPr="00AA0D3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426" w:rsidRPr="00AA0D3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F2426" w:rsidRPr="00AA0D3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E75" w:rsidRPr="00AA0D38" w:rsidTr="002E0778">
        <w:tc>
          <w:tcPr>
            <w:tcW w:w="708" w:type="dxa"/>
          </w:tcPr>
          <w:p w:rsidR="00DB7E75" w:rsidRPr="00AA0D38" w:rsidRDefault="002E0778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</w:t>
            </w:r>
            <w:r w:rsidR="00DB7E75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DB7E75" w:rsidRPr="00AA0D3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DB7E75" w:rsidRPr="00AA0D3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75" w:rsidRPr="00AA0D3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75" w:rsidRPr="00AA0D3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B7E75" w:rsidRPr="00AA0D3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B7E75" w:rsidRPr="00AA0D3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229" w:rsidRPr="00AA0D38" w:rsidRDefault="00483229" w:rsidP="00483229">
      <w:pPr>
        <w:spacing w:after="0"/>
        <w:rPr>
          <w:rFonts w:ascii="Arial" w:hAnsi="Arial" w:cs="Arial"/>
          <w:sz w:val="24"/>
          <w:szCs w:val="24"/>
        </w:rPr>
      </w:pPr>
    </w:p>
    <w:p w:rsidR="00B7627E" w:rsidRPr="00AA0D38" w:rsidRDefault="002E0778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lastRenderedPageBreak/>
        <w:t>Р</w:t>
      </w:r>
      <w:r w:rsidR="00B7627E" w:rsidRPr="00AA0D38">
        <w:rPr>
          <w:rFonts w:ascii="Arial" w:hAnsi="Arial" w:cs="Arial"/>
          <w:sz w:val="24"/>
          <w:szCs w:val="24"/>
        </w:rPr>
        <w:t xml:space="preserve">азработка ПСД по строительству водонапорной башни – </w:t>
      </w:r>
      <w:r w:rsidR="006D61ED" w:rsidRPr="00AA0D38">
        <w:rPr>
          <w:rFonts w:ascii="Arial" w:hAnsi="Arial" w:cs="Arial"/>
          <w:sz w:val="24"/>
          <w:szCs w:val="24"/>
        </w:rPr>
        <w:t>1 190,520</w:t>
      </w:r>
      <w:r w:rsidR="00B7627E" w:rsidRPr="00AA0D38">
        <w:rPr>
          <w:rFonts w:ascii="Arial" w:hAnsi="Arial" w:cs="Arial"/>
          <w:sz w:val="24"/>
          <w:szCs w:val="24"/>
        </w:rPr>
        <w:t xml:space="preserve"> тыс.</w:t>
      </w:r>
      <w:r w:rsidR="006D61ED" w:rsidRPr="00AA0D38">
        <w:rPr>
          <w:rFonts w:ascii="Arial" w:hAnsi="Arial" w:cs="Arial"/>
          <w:sz w:val="24"/>
          <w:szCs w:val="24"/>
        </w:rPr>
        <w:t xml:space="preserve"> </w:t>
      </w:r>
      <w:r w:rsidR="00B7627E" w:rsidRPr="00AA0D38">
        <w:rPr>
          <w:rFonts w:ascii="Arial" w:hAnsi="Arial" w:cs="Arial"/>
          <w:sz w:val="24"/>
          <w:szCs w:val="24"/>
        </w:rPr>
        <w:t xml:space="preserve">рублей, </w:t>
      </w:r>
    </w:p>
    <w:p w:rsidR="00270ED2" w:rsidRPr="00AA0D38" w:rsidRDefault="00EF2426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</w:t>
      </w:r>
      <w:r w:rsidR="00DB7E75" w:rsidRPr="00AA0D38">
        <w:rPr>
          <w:rFonts w:ascii="Arial" w:hAnsi="Arial" w:cs="Arial"/>
          <w:sz w:val="24"/>
          <w:szCs w:val="24"/>
        </w:rPr>
        <w:t>троитель</w:t>
      </w:r>
      <w:r w:rsidRPr="00AA0D38">
        <w:rPr>
          <w:rFonts w:ascii="Arial" w:hAnsi="Arial" w:cs="Arial"/>
          <w:sz w:val="24"/>
          <w:szCs w:val="24"/>
        </w:rPr>
        <w:t>ство водонапорной башни с оборудованием водоподготовки – 15 000 тыс. рублей.</w:t>
      </w:r>
    </w:p>
    <w:p w:rsidR="00483229" w:rsidRPr="00AA0D38" w:rsidRDefault="0099691D" w:rsidP="00483229">
      <w:p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ab/>
      </w:r>
    </w:p>
    <w:p w:rsidR="00483229" w:rsidRPr="00AA0D38" w:rsidRDefault="00483229" w:rsidP="0048322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Источники инвестиций</w:t>
      </w:r>
      <w:r w:rsidRPr="00AA0D38">
        <w:rPr>
          <w:rFonts w:ascii="Arial" w:hAnsi="Arial" w:cs="Arial"/>
          <w:i/>
          <w:sz w:val="24"/>
          <w:szCs w:val="24"/>
        </w:rPr>
        <w:t xml:space="preserve"> </w:t>
      </w:r>
    </w:p>
    <w:p w:rsidR="00483229" w:rsidRPr="00AA0D38" w:rsidRDefault="00483229" w:rsidP="004832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3229" w:rsidRPr="00AA0D38" w:rsidRDefault="00F62BF9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</w:t>
      </w:r>
      <w:r w:rsidR="00483229" w:rsidRPr="00AA0D38">
        <w:rPr>
          <w:rFonts w:ascii="Arial" w:hAnsi="Arial" w:cs="Arial"/>
          <w:sz w:val="24"/>
          <w:szCs w:val="24"/>
        </w:rPr>
        <w:t xml:space="preserve">Эти проблемы не могут быть решены в </w:t>
      </w:r>
      <w:proofErr w:type="gramStart"/>
      <w:r w:rsidR="00483229" w:rsidRPr="00AA0D38">
        <w:rPr>
          <w:rFonts w:ascii="Arial" w:hAnsi="Arial" w:cs="Arial"/>
          <w:sz w:val="24"/>
          <w:szCs w:val="24"/>
        </w:rPr>
        <w:t xml:space="preserve">пределах </w:t>
      </w:r>
      <w:r w:rsidR="00C23507" w:rsidRPr="00AA0D38">
        <w:rPr>
          <w:rFonts w:ascii="Arial" w:hAnsi="Arial" w:cs="Arial"/>
          <w:sz w:val="24"/>
          <w:szCs w:val="24"/>
        </w:rPr>
        <w:t xml:space="preserve"> одного</w:t>
      </w:r>
      <w:proofErr w:type="gramEnd"/>
      <w:r w:rsidR="00C23507" w:rsidRPr="00AA0D38">
        <w:rPr>
          <w:rFonts w:ascii="Arial" w:hAnsi="Arial" w:cs="Arial"/>
          <w:sz w:val="24"/>
          <w:szCs w:val="24"/>
        </w:rPr>
        <w:t xml:space="preserve"> финансового года, поскольку</w:t>
      </w:r>
      <w:r w:rsidR="00EB2F97" w:rsidRPr="00AA0D38">
        <w:rPr>
          <w:rFonts w:ascii="Arial" w:hAnsi="Arial" w:cs="Arial"/>
          <w:sz w:val="24"/>
          <w:szCs w:val="24"/>
        </w:rPr>
        <w:t xml:space="preserve"> требуют значительных бюджетных</w:t>
      </w:r>
      <w:r w:rsidR="00C23507" w:rsidRPr="00AA0D38">
        <w:rPr>
          <w:rFonts w:ascii="Arial" w:hAnsi="Arial" w:cs="Arial"/>
          <w:sz w:val="24"/>
          <w:szCs w:val="24"/>
        </w:rPr>
        <w:t xml:space="preserve"> расходов. Для их решения </w:t>
      </w:r>
      <w:r w:rsidR="00EB2F97" w:rsidRPr="00AA0D38">
        <w:rPr>
          <w:rFonts w:ascii="Arial" w:hAnsi="Arial" w:cs="Arial"/>
          <w:sz w:val="24"/>
          <w:szCs w:val="24"/>
        </w:rPr>
        <w:t xml:space="preserve">требуется участие не только органов местного самоуправления, но и органов </w:t>
      </w:r>
      <w:r w:rsidR="001B4A5B" w:rsidRPr="00AA0D38">
        <w:rPr>
          <w:rFonts w:ascii="Arial" w:hAnsi="Arial" w:cs="Arial"/>
          <w:sz w:val="24"/>
          <w:szCs w:val="24"/>
        </w:rPr>
        <w:t xml:space="preserve">государственной </w:t>
      </w:r>
      <w:r w:rsidR="00EB2F97" w:rsidRPr="00AA0D38">
        <w:rPr>
          <w:rFonts w:ascii="Arial" w:hAnsi="Arial" w:cs="Arial"/>
          <w:sz w:val="24"/>
          <w:szCs w:val="24"/>
        </w:rPr>
        <w:t xml:space="preserve">власти Забайкальского края. </w:t>
      </w:r>
    </w:p>
    <w:p w:rsidR="00EB2F97" w:rsidRPr="00AA0D38" w:rsidRDefault="009001A9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  </w:t>
      </w:r>
      <w:r w:rsidR="00EB2F97" w:rsidRPr="00AA0D38">
        <w:rPr>
          <w:rFonts w:ascii="Arial" w:hAnsi="Arial" w:cs="Arial"/>
          <w:sz w:val="24"/>
          <w:szCs w:val="24"/>
        </w:rPr>
        <w:t xml:space="preserve">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</w:t>
      </w:r>
      <w:r w:rsidR="00027048" w:rsidRPr="00AA0D38">
        <w:rPr>
          <w:rFonts w:ascii="Arial" w:hAnsi="Arial" w:cs="Arial"/>
          <w:sz w:val="24"/>
          <w:szCs w:val="24"/>
        </w:rPr>
        <w:t>внебюджетных средств</w:t>
      </w:r>
      <w:r w:rsidR="00EB2F97" w:rsidRPr="00AA0D38">
        <w:rPr>
          <w:rFonts w:ascii="Arial" w:hAnsi="Arial" w:cs="Arial"/>
          <w:sz w:val="24"/>
          <w:szCs w:val="24"/>
        </w:rPr>
        <w:t>. Инвестиционными источниками предприятия</w:t>
      </w:r>
      <w:r w:rsidR="00027048" w:rsidRPr="00AA0D38">
        <w:rPr>
          <w:rFonts w:ascii="Arial" w:hAnsi="Arial" w:cs="Arial"/>
          <w:sz w:val="24"/>
          <w:szCs w:val="24"/>
        </w:rPr>
        <w:t xml:space="preserve"> ЖКХ</w:t>
      </w:r>
      <w:r w:rsidR="00EB2F97" w:rsidRPr="00AA0D38">
        <w:rPr>
          <w:rFonts w:ascii="Arial" w:hAnsi="Arial" w:cs="Arial"/>
          <w:sz w:val="24"/>
          <w:szCs w:val="24"/>
        </w:rPr>
        <w:t xml:space="preserve"> являются амортизация, прибыль, а также заемные средства.</w:t>
      </w:r>
    </w:p>
    <w:p w:rsidR="00EB2F97" w:rsidRPr="00AA0D38" w:rsidRDefault="00EB2F97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6D2222" w:rsidRPr="00AA0D38" w:rsidRDefault="006D2222" w:rsidP="00C235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2222" w:rsidRPr="00AA0D38" w:rsidRDefault="006D2222" w:rsidP="00C235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C45" w:rsidRPr="00AA0D3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AA0D3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AA0D3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AA0D3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602C45" w:rsidRPr="00AA0D38" w:rsidSect="00AA0D3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02C45" w:rsidRPr="00AA0D3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2222" w:rsidRPr="00AA0D38" w:rsidRDefault="00A24982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A24982" w:rsidRPr="00AA0D38" w:rsidRDefault="002D6F63" w:rsidP="002D6F6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2D6F63" w:rsidRPr="00AA0D38" w:rsidRDefault="002D6F63" w:rsidP="002D6F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AA0D38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50"/>
        <w:gridCol w:w="4072"/>
        <w:gridCol w:w="1409"/>
        <w:gridCol w:w="1284"/>
        <w:gridCol w:w="1418"/>
        <w:gridCol w:w="1284"/>
        <w:gridCol w:w="1206"/>
      </w:tblGrid>
      <w:tr w:rsidR="00B75EA3" w:rsidRPr="00AA0D38" w:rsidTr="009A25F6">
        <w:tc>
          <w:tcPr>
            <w:tcW w:w="613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№ п.п.</w:t>
            </w:r>
          </w:p>
        </w:tc>
        <w:tc>
          <w:tcPr>
            <w:tcW w:w="3650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A24982" w:rsidRPr="00AA0D38" w:rsidRDefault="00A50988" w:rsidP="00AB4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AA0D3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AA0D3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AA0D3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AA0D38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206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B438A" w:rsidRPr="00AA0D3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75EA3" w:rsidRPr="00AA0D38" w:rsidTr="009A25F6">
        <w:tc>
          <w:tcPr>
            <w:tcW w:w="613" w:type="dxa"/>
          </w:tcPr>
          <w:p w:rsidR="00A24982" w:rsidRPr="00AA0D38" w:rsidRDefault="00A50988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A24982" w:rsidRPr="00AA0D38" w:rsidRDefault="00BD2015" w:rsidP="00212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2 дымовых труб (котельная «Школа»)</w:t>
            </w:r>
          </w:p>
        </w:tc>
        <w:tc>
          <w:tcPr>
            <w:tcW w:w="4072" w:type="dxa"/>
          </w:tcPr>
          <w:p w:rsidR="00A24982" w:rsidRPr="00AA0D38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75EA3" w:rsidRPr="00AA0D38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E6B25" w:rsidRPr="00AA0D38" w:rsidRDefault="00AE6B25" w:rsidP="00AE6B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9147B" w:rsidRPr="00AA0D38" w:rsidRDefault="00DC0AFD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740,520</w:t>
            </w:r>
          </w:p>
          <w:p w:rsidR="005A19B2" w:rsidRPr="00AA0D38" w:rsidRDefault="00DC0AFD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7,480</w:t>
            </w:r>
          </w:p>
          <w:p w:rsidR="005A19B2" w:rsidRPr="00AA0D38" w:rsidRDefault="005A19B2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9B2" w:rsidRPr="00AA0D38" w:rsidRDefault="00DC0AFD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748,000</w:t>
            </w:r>
          </w:p>
        </w:tc>
        <w:tc>
          <w:tcPr>
            <w:tcW w:w="1270" w:type="dxa"/>
          </w:tcPr>
          <w:p w:rsidR="0099147B" w:rsidRPr="00AA0D38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9147B" w:rsidRPr="00AA0D38" w:rsidRDefault="0099147B" w:rsidP="00AB4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9147B" w:rsidRPr="00AA0D38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9147B" w:rsidRPr="00AA0D38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EA3" w:rsidRPr="00AA0D38" w:rsidTr="009A25F6">
        <w:tc>
          <w:tcPr>
            <w:tcW w:w="613" w:type="dxa"/>
          </w:tcPr>
          <w:p w:rsidR="00A24982" w:rsidRPr="00AA0D38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A24982" w:rsidRPr="00AA0D3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B75EA3" w:rsidRPr="00AA0D38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75EA3" w:rsidRPr="00AA0D38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24982" w:rsidRPr="00AA0D38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E6B25" w:rsidRPr="00AA0D38" w:rsidRDefault="00AE6B25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6B25" w:rsidRPr="00AA0D38" w:rsidRDefault="00AE6B25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D448B5" w:rsidRPr="00AA0D38" w:rsidRDefault="006034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</w:t>
            </w:r>
            <w:r w:rsidR="00635309" w:rsidRPr="00AA0D38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0818E7" w:rsidRPr="00AA0D38" w:rsidRDefault="000818E7" w:rsidP="0008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1 190,520</w:t>
            </w:r>
          </w:p>
          <w:p w:rsidR="00635309" w:rsidRPr="00AA0D3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5309" w:rsidRPr="00AA0D3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635309" w:rsidRPr="00AA0D3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5309" w:rsidRPr="00AA0D38" w:rsidRDefault="000818E7" w:rsidP="00F01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1 190,520</w:t>
            </w:r>
          </w:p>
        </w:tc>
        <w:tc>
          <w:tcPr>
            <w:tcW w:w="1270" w:type="dxa"/>
          </w:tcPr>
          <w:p w:rsidR="00A24982" w:rsidRPr="00AA0D38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24982" w:rsidRPr="00AA0D38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48B5" w:rsidRPr="00AA0D38" w:rsidRDefault="00D448B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A24982" w:rsidRPr="00AA0D38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AA0D38" w:rsidTr="009A25F6">
        <w:tc>
          <w:tcPr>
            <w:tcW w:w="613" w:type="dxa"/>
          </w:tcPr>
          <w:p w:rsidR="004D2D3F" w:rsidRPr="00AA0D38" w:rsidRDefault="004D2D3F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4D2D3F" w:rsidRPr="00AA0D38" w:rsidRDefault="00433FB1" w:rsidP="00212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4072" w:type="dxa"/>
          </w:tcPr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AA0D38" w:rsidRDefault="009A25F6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D2D3F" w:rsidRPr="00AA0D38" w:rsidRDefault="005D7B7E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1 863,89</w:t>
            </w:r>
            <w:r w:rsidR="004D2D3F" w:rsidRPr="00AA0D3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AA0D38" w:rsidRDefault="004D2D3F" w:rsidP="00433FB1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D3F" w:rsidRPr="00AA0D38" w:rsidRDefault="001859F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1 863,89</w:t>
            </w:r>
            <w:r w:rsidR="004D2D3F" w:rsidRPr="00AA0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AA0D3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C98" w:rsidRPr="00AA0D38" w:rsidRDefault="000B2C98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94A" w:rsidRPr="00AA0D38" w:rsidTr="009A25F6">
        <w:tc>
          <w:tcPr>
            <w:tcW w:w="613" w:type="dxa"/>
          </w:tcPr>
          <w:p w:rsidR="006F594A" w:rsidRPr="00AA0D38" w:rsidRDefault="006F594A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6F594A" w:rsidRPr="00AA0D38" w:rsidRDefault="006F594A" w:rsidP="00BE171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4072" w:type="dxa"/>
          </w:tcPr>
          <w:p w:rsidR="006F594A" w:rsidRPr="00AA0D38" w:rsidRDefault="006F594A" w:rsidP="00BE171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6F594A" w:rsidRPr="00AA0D38" w:rsidRDefault="006F594A" w:rsidP="00BE171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6F594A" w:rsidRPr="00AA0D38" w:rsidRDefault="006F594A" w:rsidP="00BE171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6F594A" w:rsidRPr="00AA0D3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F594A" w:rsidRPr="00AA0D38" w:rsidRDefault="00D65C20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910,890</w:t>
            </w:r>
          </w:p>
          <w:p w:rsidR="00D65C20" w:rsidRPr="00AA0D38" w:rsidRDefault="005D7B7E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136,110</w:t>
            </w:r>
          </w:p>
          <w:p w:rsidR="00D65C20" w:rsidRPr="00AA0D38" w:rsidRDefault="00D65C20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5C20" w:rsidRPr="00AA0D38" w:rsidRDefault="005D7B7E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1 047,000</w:t>
            </w:r>
          </w:p>
        </w:tc>
        <w:tc>
          <w:tcPr>
            <w:tcW w:w="1296" w:type="dxa"/>
          </w:tcPr>
          <w:p w:rsidR="006F594A" w:rsidRPr="00AA0D3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F594A" w:rsidRPr="00AA0D3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6F594A" w:rsidRPr="00AA0D3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AA0D38" w:rsidTr="009A25F6">
        <w:tc>
          <w:tcPr>
            <w:tcW w:w="613" w:type="dxa"/>
          </w:tcPr>
          <w:p w:rsidR="004D2D3F" w:rsidRPr="00AA0D38" w:rsidRDefault="005D7B7E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5</w:t>
            </w:r>
            <w:r w:rsidR="004D2D3F"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14 250,000</w:t>
            </w: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750,000</w:t>
            </w: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AA0D3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AA0D38" w:rsidTr="009A25F6">
        <w:tc>
          <w:tcPr>
            <w:tcW w:w="613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AB6C75" w:rsidRPr="00AA0D3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4072" w:type="dxa"/>
          </w:tcPr>
          <w:p w:rsidR="00AB6C75" w:rsidRPr="00AA0D3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AA0D3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AA0D3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>предприятия</w:t>
            </w:r>
          </w:p>
          <w:p w:rsidR="00AB6C75" w:rsidRPr="00AA0D3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AA0D3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AA0D3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B6C75" w:rsidRPr="00AA0D3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1 425,000</w:t>
            </w: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75,000</w:t>
            </w: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206" w:type="dxa"/>
          </w:tcPr>
          <w:p w:rsidR="00AB6C75" w:rsidRPr="00AA0D3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AA0D38" w:rsidTr="009A25F6">
        <w:tc>
          <w:tcPr>
            <w:tcW w:w="613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50" w:type="dxa"/>
          </w:tcPr>
          <w:p w:rsidR="00AB6C75" w:rsidRPr="00AA0D38" w:rsidRDefault="00AB6C75" w:rsidP="00D87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4072" w:type="dxa"/>
          </w:tcPr>
          <w:p w:rsidR="00AB6C75" w:rsidRPr="00AA0D3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AA0D3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AA0D3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AA0D3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760,000</w:t>
            </w: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06" w:type="dxa"/>
          </w:tcPr>
          <w:p w:rsidR="00AB6C75" w:rsidRPr="00AA0D38" w:rsidRDefault="00AB6C75" w:rsidP="009B0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AA0D38" w:rsidTr="009A25F6">
        <w:tc>
          <w:tcPr>
            <w:tcW w:w="613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50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AA0D3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4A19FB" w:rsidRPr="00AA0D38" w:rsidTr="009A25F6">
        <w:tc>
          <w:tcPr>
            <w:tcW w:w="613" w:type="dxa"/>
          </w:tcPr>
          <w:p w:rsidR="004A19FB" w:rsidRPr="00AA0D38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4A19FB" w:rsidRPr="00AA0D38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4072" w:type="dxa"/>
          </w:tcPr>
          <w:p w:rsidR="007265B2" w:rsidRPr="00AA0D3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265B2" w:rsidRPr="00AA0D3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265B2" w:rsidRPr="00AA0D3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265B2" w:rsidRPr="00AA0D3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FB" w:rsidRPr="00AA0D3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A19FB" w:rsidRPr="00AA0D38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A19FB" w:rsidRPr="00AA0D38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4A19FB" w:rsidRPr="00AA0D3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315,000</w:t>
            </w:r>
          </w:p>
          <w:p w:rsidR="007265B2" w:rsidRPr="00AA0D3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35,000</w:t>
            </w:r>
          </w:p>
          <w:p w:rsidR="007265B2" w:rsidRPr="00AA0D3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5B2" w:rsidRPr="00AA0D3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265B2" w:rsidRPr="00AA0D3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5B2" w:rsidRPr="00AA0D3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4A19FB" w:rsidRPr="00AA0D38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A19FB" w:rsidRPr="00AA0D38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AA0D38" w:rsidTr="004D0364">
        <w:tc>
          <w:tcPr>
            <w:tcW w:w="8335" w:type="dxa"/>
            <w:gridSpan w:val="3"/>
          </w:tcPr>
          <w:p w:rsidR="00AB6C75" w:rsidRPr="00AA0D38" w:rsidRDefault="00AB6C75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:rsidR="00AB6C75" w:rsidRPr="00AA0D38" w:rsidRDefault="000818E7" w:rsidP="00D34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1 938,520</w:t>
            </w:r>
          </w:p>
        </w:tc>
        <w:tc>
          <w:tcPr>
            <w:tcW w:w="1270" w:type="dxa"/>
          </w:tcPr>
          <w:p w:rsidR="00AB6C75" w:rsidRPr="00AA0D38" w:rsidRDefault="00157D04" w:rsidP="004F4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3 260,890</w:t>
            </w:r>
          </w:p>
        </w:tc>
        <w:tc>
          <w:tcPr>
            <w:tcW w:w="1296" w:type="dxa"/>
          </w:tcPr>
          <w:p w:rsidR="00AB6C75" w:rsidRPr="00AA0D38" w:rsidRDefault="00AB6C75" w:rsidP="00D34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15 </w:t>
            </w:r>
            <w:r w:rsidR="00833DE6" w:rsidRPr="00AA0D38">
              <w:rPr>
                <w:rFonts w:ascii="Arial" w:hAnsi="Arial" w:cs="Arial"/>
                <w:b/>
                <w:sz w:val="24"/>
                <w:szCs w:val="24"/>
              </w:rPr>
              <w:t>700</w:t>
            </w:r>
            <w:r w:rsidRPr="00AA0D3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270" w:type="dxa"/>
          </w:tcPr>
          <w:p w:rsidR="00AB6C75" w:rsidRPr="00AA0D38" w:rsidRDefault="00D42809" w:rsidP="00D42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B6C75" w:rsidRPr="00AA0D38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A0D3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B6C75" w:rsidRPr="00AA0D38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  <w:tc>
          <w:tcPr>
            <w:tcW w:w="1206" w:type="dxa"/>
          </w:tcPr>
          <w:p w:rsidR="00AB6C75" w:rsidRPr="00AA0D38" w:rsidRDefault="00D42809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6C75" w:rsidRPr="00AA0D38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</w:tr>
    </w:tbl>
    <w:p w:rsidR="00A24982" w:rsidRPr="00AA0D38" w:rsidRDefault="00A24982" w:rsidP="00A2498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24982" w:rsidRPr="00AA0D38" w:rsidSect="00AA0D3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C55E5"/>
    <w:multiLevelType w:val="hybridMultilevel"/>
    <w:tmpl w:val="0B52C5AC"/>
    <w:lvl w:ilvl="0" w:tplc="E7E4A02A">
      <w:start w:val="1"/>
      <w:numFmt w:val="decimal"/>
      <w:lvlText w:val="%1."/>
      <w:lvlJc w:val="left"/>
      <w:pPr>
        <w:ind w:left="1879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75E7D"/>
    <w:multiLevelType w:val="hybridMultilevel"/>
    <w:tmpl w:val="5144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315"/>
    <w:rsid w:val="000818E7"/>
    <w:rsid w:val="00095E46"/>
    <w:rsid w:val="000A62E3"/>
    <w:rsid w:val="000B2C98"/>
    <w:rsid w:val="000B586A"/>
    <w:rsid w:val="000C7EB0"/>
    <w:rsid w:val="000D784E"/>
    <w:rsid w:val="000F14C1"/>
    <w:rsid w:val="000F7A11"/>
    <w:rsid w:val="0012460B"/>
    <w:rsid w:val="00125F37"/>
    <w:rsid w:val="0012621A"/>
    <w:rsid w:val="00157D04"/>
    <w:rsid w:val="001743F9"/>
    <w:rsid w:val="001778D7"/>
    <w:rsid w:val="001859FA"/>
    <w:rsid w:val="00192CC7"/>
    <w:rsid w:val="00193E5B"/>
    <w:rsid w:val="00194111"/>
    <w:rsid w:val="001B4A5B"/>
    <w:rsid w:val="001B5ABC"/>
    <w:rsid w:val="001B6858"/>
    <w:rsid w:val="001C41C8"/>
    <w:rsid w:val="001C5F3F"/>
    <w:rsid w:val="001D4E99"/>
    <w:rsid w:val="00201E39"/>
    <w:rsid w:val="00204963"/>
    <w:rsid w:val="00212EDD"/>
    <w:rsid w:val="002130E1"/>
    <w:rsid w:val="0022256D"/>
    <w:rsid w:val="00226C4E"/>
    <w:rsid w:val="00246277"/>
    <w:rsid w:val="002512E3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A7E65"/>
    <w:rsid w:val="002C6E51"/>
    <w:rsid w:val="002D43F9"/>
    <w:rsid w:val="002D6F63"/>
    <w:rsid w:val="002E0778"/>
    <w:rsid w:val="002E2A08"/>
    <w:rsid w:val="002F26F1"/>
    <w:rsid w:val="002F423C"/>
    <w:rsid w:val="002F62B1"/>
    <w:rsid w:val="002F77B8"/>
    <w:rsid w:val="00303D9D"/>
    <w:rsid w:val="003046E4"/>
    <w:rsid w:val="00316B2E"/>
    <w:rsid w:val="0032070D"/>
    <w:rsid w:val="00322AD9"/>
    <w:rsid w:val="003361B8"/>
    <w:rsid w:val="0034570F"/>
    <w:rsid w:val="00362831"/>
    <w:rsid w:val="003677C8"/>
    <w:rsid w:val="00371BA3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3FB1"/>
    <w:rsid w:val="0043449A"/>
    <w:rsid w:val="00437740"/>
    <w:rsid w:val="00467530"/>
    <w:rsid w:val="004749AC"/>
    <w:rsid w:val="00483229"/>
    <w:rsid w:val="0048450A"/>
    <w:rsid w:val="00485A38"/>
    <w:rsid w:val="004945C7"/>
    <w:rsid w:val="004A19FB"/>
    <w:rsid w:val="004A2CE8"/>
    <w:rsid w:val="004C19A2"/>
    <w:rsid w:val="004C278F"/>
    <w:rsid w:val="004C2801"/>
    <w:rsid w:val="004D2D3F"/>
    <w:rsid w:val="004F4330"/>
    <w:rsid w:val="00513A4C"/>
    <w:rsid w:val="005302E2"/>
    <w:rsid w:val="00534A77"/>
    <w:rsid w:val="005401E2"/>
    <w:rsid w:val="00545B0B"/>
    <w:rsid w:val="005A19B2"/>
    <w:rsid w:val="005A221B"/>
    <w:rsid w:val="005A2B04"/>
    <w:rsid w:val="005A57C3"/>
    <w:rsid w:val="005C4831"/>
    <w:rsid w:val="005D7B7E"/>
    <w:rsid w:val="005E02DD"/>
    <w:rsid w:val="00602C45"/>
    <w:rsid w:val="006034A3"/>
    <w:rsid w:val="00603D90"/>
    <w:rsid w:val="006116A8"/>
    <w:rsid w:val="00622437"/>
    <w:rsid w:val="006241BA"/>
    <w:rsid w:val="00631AB9"/>
    <w:rsid w:val="00631B11"/>
    <w:rsid w:val="00635309"/>
    <w:rsid w:val="006610BA"/>
    <w:rsid w:val="00665A81"/>
    <w:rsid w:val="0067177F"/>
    <w:rsid w:val="00684360"/>
    <w:rsid w:val="006947DB"/>
    <w:rsid w:val="006A7F6F"/>
    <w:rsid w:val="006C1B5E"/>
    <w:rsid w:val="006D2222"/>
    <w:rsid w:val="006D61ED"/>
    <w:rsid w:val="006D6914"/>
    <w:rsid w:val="006F0A9C"/>
    <w:rsid w:val="006F594A"/>
    <w:rsid w:val="007001A9"/>
    <w:rsid w:val="00700FBC"/>
    <w:rsid w:val="007265B2"/>
    <w:rsid w:val="00737C96"/>
    <w:rsid w:val="0074552F"/>
    <w:rsid w:val="00770DA3"/>
    <w:rsid w:val="00772859"/>
    <w:rsid w:val="00782111"/>
    <w:rsid w:val="007A6FA8"/>
    <w:rsid w:val="007B2EC8"/>
    <w:rsid w:val="007B7DC8"/>
    <w:rsid w:val="007E40EA"/>
    <w:rsid w:val="007E5489"/>
    <w:rsid w:val="0080430F"/>
    <w:rsid w:val="0080607C"/>
    <w:rsid w:val="008174CF"/>
    <w:rsid w:val="00820E39"/>
    <w:rsid w:val="00833DE6"/>
    <w:rsid w:val="008473B0"/>
    <w:rsid w:val="008520D0"/>
    <w:rsid w:val="00866928"/>
    <w:rsid w:val="00875DE4"/>
    <w:rsid w:val="008918E8"/>
    <w:rsid w:val="008A79C5"/>
    <w:rsid w:val="008B33E3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1F32"/>
    <w:rsid w:val="00905890"/>
    <w:rsid w:val="00950B6E"/>
    <w:rsid w:val="00960405"/>
    <w:rsid w:val="00964FFA"/>
    <w:rsid w:val="009821C4"/>
    <w:rsid w:val="0099147B"/>
    <w:rsid w:val="00992083"/>
    <w:rsid w:val="0099691D"/>
    <w:rsid w:val="00996F9C"/>
    <w:rsid w:val="009A25F6"/>
    <w:rsid w:val="009A7B3F"/>
    <w:rsid w:val="009B02C2"/>
    <w:rsid w:val="009C7DD2"/>
    <w:rsid w:val="009E1AC3"/>
    <w:rsid w:val="009F4202"/>
    <w:rsid w:val="00A24982"/>
    <w:rsid w:val="00A300A0"/>
    <w:rsid w:val="00A4288C"/>
    <w:rsid w:val="00A50988"/>
    <w:rsid w:val="00A72A75"/>
    <w:rsid w:val="00A76DD6"/>
    <w:rsid w:val="00A90ED9"/>
    <w:rsid w:val="00AA0D38"/>
    <w:rsid w:val="00AA5180"/>
    <w:rsid w:val="00AB2D27"/>
    <w:rsid w:val="00AB438A"/>
    <w:rsid w:val="00AB6C75"/>
    <w:rsid w:val="00AD0082"/>
    <w:rsid w:val="00AD610D"/>
    <w:rsid w:val="00AE6B25"/>
    <w:rsid w:val="00B00BA2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963FA"/>
    <w:rsid w:val="00BA279A"/>
    <w:rsid w:val="00BA5B38"/>
    <w:rsid w:val="00BB5612"/>
    <w:rsid w:val="00BD2015"/>
    <w:rsid w:val="00BE32E4"/>
    <w:rsid w:val="00BF4E8C"/>
    <w:rsid w:val="00BF50D4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AA2"/>
    <w:rsid w:val="00D34E69"/>
    <w:rsid w:val="00D42809"/>
    <w:rsid w:val="00D448B5"/>
    <w:rsid w:val="00D52694"/>
    <w:rsid w:val="00D54E23"/>
    <w:rsid w:val="00D56081"/>
    <w:rsid w:val="00D61CCD"/>
    <w:rsid w:val="00D65C20"/>
    <w:rsid w:val="00D717EB"/>
    <w:rsid w:val="00D87A7B"/>
    <w:rsid w:val="00D9663D"/>
    <w:rsid w:val="00DA78F5"/>
    <w:rsid w:val="00DB1C77"/>
    <w:rsid w:val="00DB7E75"/>
    <w:rsid w:val="00DB7EB6"/>
    <w:rsid w:val="00DC0AFD"/>
    <w:rsid w:val="00DC35CF"/>
    <w:rsid w:val="00DE1BE6"/>
    <w:rsid w:val="00DF08B0"/>
    <w:rsid w:val="00DF298A"/>
    <w:rsid w:val="00E131CE"/>
    <w:rsid w:val="00E24623"/>
    <w:rsid w:val="00E33035"/>
    <w:rsid w:val="00E36D57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77E84"/>
    <w:rsid w:val="00E81BCC"/>
    <w:rsid w:val="00E83B75"/>
    <w:rsid w:val="00E91882"/>
    <w:rsid w:val="00EA39E2"/>
    <w:rsid w:val="00EA6086"/>
    <w:rsid w:val="00EB2F97"/>
    <w:rsid w:val="00EC0989"/>
    <w:rsid w:val="00EC4526"/>
    <w:rsid w:val="00EC66A0"/>
    <w:rsid w:val="00ED3EDF"/>
    <w:rsid w:val="00ED429F"/>
    <w:rsid w:val="00ED525A"/>
    <w:rsid w:val="00EE635A"/>
    <w:rsid w:val="00EF2426"/>
    <w:rsid w:val="00F0015B"/>
    <w:rsid w:val="00F0173C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098F"/>
    <w:rsid w:val="00F72BA8"/>
    <w:rsid w:val="00F74665"/>
    <w:rsid w:val="00F74C8C"/>
    <w:rsid w:val="00F84DED"/>
    <w:rsid w:val="00F877A4"/>
    <w:rsid w:val="00FA318E"/>
    <w:rsid w:val="00FB2484"/>
    <w:rsid w:val="00FC63D1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C0E42-C041-4F71-B787-C310AE6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9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9696-C916-492B-B929-735C8CBD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Barahtina</cp:lastModifiedBy>
  <cp:revision>7</cp:revision>
  <cp:lastPrinted>2021-12-22T00:22:00Z</cp:lastPrinted>
  <dcterms:created xsi:type="dcterms:W3CDTF">2021-12-08T04:31:00Z</dcterms:created>
  <dcterms:modified xsi:type="dcterms:W3CDTF">2021-12-24T05:58:00Z</dcterms:modified>
</cp:coreProperties>
</file>