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2213F" w14:textId="54A19634" w:rsidR="004D4F1E" w:rsidRPr="00FE4674" w:rsidRDefault="004D4F1E" w:rsidP="00FE4674">
      <w:pPr>
        <w:jc w:val="both"/>
        <w:rPr>
          <w:rFonts w:ascii="Arial" w:hAnsi="Arial" w:cs="Arial"/>
          <w:b/>
          <w:sz w:val="32"/>
          <w:szCs w:val="32"/>
        </w:rPr>
      </w:pPr>
      <w:r w:rsidRPr="00FE4674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FE4674" w:rsidRPr="00FE4674">
        <w:rPr>
          <w:rFonts w:ascii="Arial" w:hAnsi="Arial" w:cs="Arial"/>
          <w:b/>
          <w:sz w:val="32"/>
          <w:szCs w:val="32"/>
        </w:rPr>
        <w:t xml:space="preserve"> </w:t>
      </w:r>
      <w:r w:rsidRPr="00FE4674">
        <w:rPr>
          <w:rFonts w:ascii="Arial" w:hAnsi="Arial" w:cs="Arial"/>
          <w:b/>
          <w:sz w:val="32"/>
          <w:szCs w:val="32"/>
        </w:rPr>
        <w:t xml:space="preserve">«Тунгиро-Олёкминский </w:t>
      </w:r>
      <w:proofErr w:type="gramStart"/>
      <w:r w:rsidRPr="00FE4674">
        <w:rPr>
          <w:rFonts w:ascii="Arial" w:hAnsi="Arial" w:cs="Arial"/>
          <w:b/>
          <w:sz w:val="32"/>
          <w:szCs w:val="32"/>
        </w:rPr>
        <w:t>район»</w:t>
      </w:r>
      <w:r w:rsidR="00FE4674">
        <w:rPr>
          <w:rFonts w:ascii="Arial" w:hAnsi="Arial" w:cs="Arial"/>
          <w:b/>
          <w:sz w:val="32"/>
          <w:szCs w:val="32"/>
        </w:rPr>
        <w:t xml:space="preserve">  </w:t>
      </w:r>
      <w:r w:rsidRPr="00FE4674">
        <w:rPr>
          <w:rFonts w:ascii="Arial" w:hAnsi="Arial" w:cs="Arial"/>
          <w:b/>
          <w:sz w:val="32"/>
          <w:szCs w:val="32"/>
        </w:rPr>
        <w:t>Забайкальского</w:t>
      </w:r>
      <w:proofErr w:type="gramEnd"/>
      <w:r w:rsidRPr="00FE4674">
        <w:rPr>
          <w:rFonts w:ascii="Arial" w:hAnsi="Arial" w:cs="Arial"/>
          <w:b/>
          <w:sz w:val="32"/>
          <w:szCs w:val="32"/>
        </w:rPr>
        <w:t xml:space="preserve"> края</w:t>
      </w:r>
    </w:p>
    <w:p w14:paraId="22523C30" w14:textId="77777777" w:rsidR="004D4F1E" w:rsidRPr="00FE4674" w:rsidRDefault="004D4F1E" w:rsidP="004D4F1E">
      <w:pPr>
        <w:jc w:val="center"/>
        <w:rPr>
          <w:rFonts w:ascii="Arial" w:hAnsi="Arial" w:cs="Arial"/>
          <w:b/>
          <w:sz w:val="32"/>
          <w:szCs w:val="32"/>
        </w:rPr>
      </w:pPr>
    </w:p>
    <w:p w14:paraId="47DBD028" w14:textId="77777777" w:rsidR="004D4F1E" w:rsidRPr="00FE4674" w:rsidRDefault="004D4F1E" w:rsidP="004D4F1E">
      <w:pPr>
        <w:rPr>
          <w:rFonts w:ascii="Arial" w:hAnsi="Arial" w:cs="Arial"/>
          <w:b/>
          <w:sz w:val="32"/>
          <w:szCs w:val="32"/>
        </w:rPr>
      </w:pPr>
    </w:p>
    <w:p w14:paraId="56CD7CC0" w14:textId="77777777" w:rsidR="004D4F1E" w:rsidRPr="00FE4674" w:rsidRDefault="004D4F1E" w:rsidP="004D4F1E">
      <w:pPr>
        <w:jc w:val="center"/>
        <w:rPr>
          <w:rFonts w:ascii="Arial" w:hAnsi="Arial" w:cs="Arial"/>
          <w:b/>
          <w:sz w:val="32"/>
          <w:szCs w:val="32"/>
        </w:rPr>
      </w:pPr>
      <w:r w:rsidRPr="00FE4674">
        <w:rPr>
          <w:rFonts w:ascii="Arial" w:hAnsi="Arial" w:cs="Arial"/>
          <w:b/>
          <w:sz w:val="32"/>
          <w:szCs w:val="32"/>
        </w:rPr>
        <w:t>ПОСТАНОВЛЕНИЕ</w:t>
      </w:r>
    </w:p>
    <w:p w14:paraId="2437B302" w14:textId="77777777" w:rsidR="004D4F1E" w:rsidRDefault="004D4F1E" w:rsidP="004D4F1E">
      <w:pPr>
        <w:tabs>
          <w:tab w:val="left" w:pos="6284"/>
        </w:tabs>
        <w:jc w:val="center"/>
        <w:rPr>
          <w:sz w:val="28"/>
          <w:szCs w:val="28"/>
        </w:rPr>
      </w:pPr>
    </w:p>
    <w:p w14:paraId="5149919F" w14:textId="77777777" w:rsidR="004D4F1E" w:rsidRPr="002041EE" w:rsidRDefault="004D4F1E" w:rsidP="004D4F1E">
      <w:pPr>
        <w:rPr>
          <w:b/>
          <w:sz w:val="28"/>
          <w:szCs w:val="28"/>
        </w:rPr>
      </w:pPr>
    </w:p>
    <w:p w14:paraId="0E646F96" w14:textId="1184C7D0" w:rsidR="004D4F1E" w:rsidRPr="00FE4674" w:rsidRDefault="00FE4674" w:rsidP="004D4F1E">
      <w:pPr>
        <w:tabs>
          <w:tab w:val="left" w:pos="6284"/>
        </w:tabs>
        <w:rPr>
          <w:rFonts w:ascii="Arial" w:hAnsi="Arial" w:cs="Arial"/>
        </w:rPr>
      </w:pPr>
      <w:r w:rsidRPr="00FE4674">
        <w:rPr>
          <w:rFonts w:ascii="Arial" w:hAnsi="Arial" w:cs="Arial"/>
        </w:rPr>
        <w:t xml:space="preserve">от </w:t>
      </w:r>
      <w:proofErr w:type="gramStart"/>
      <w:r w:rsidR="004D4F1E" w:rsidRPr="00FE4674">
        <w:rPr>
          <w:rFonts w:ascii="Arial" w:hAnsi="Arial" w:cs="Arial"/>
        </w:rPr>
        <w:t>11  ноября</w:t>
      </w:r>
      <w:proofErr w:type="gramEnd"/>
      <w:r w:rsidR="004D4F1E" w:rsidRPr="00FE4674">
        <w:rPr>
          <w:rFonts w:ascii="Arial" w:hAnsi="Arial" w:cs="Arial"/>
        </w:rPr>
        <w:t xml:space="preserve">  2025  года</w:t>
      </w:r>
      <w:r w:rsidR="004D4F1E" w:rsidRPr="00FE4674">
        <w:rPr>
          <w:rFonts w:ascii="Arial" w:hAnsi="Arial" w:cs="Arial"/>
        </w:rPr>
        <w:tab/>
        <w:t xml:space="preserve">      </w:t>
      </w:r>
      <w:r w:rsidR="004D4F1E" w:rsidRPr="00FE4674">
        <w:rPr>
          <w:rFonts w:ascii="Arial" w:hAnsi="Arial" w:cs="Arial"/>
        </w:rPr>
        <w:tab/>
      </w:r>
      <w:r w:rsidR="004D4F1E" w:rsidRPr="00FE4674">
        <w:rPr>
          <w:rFonts w:ascii="Arial" w:hAnsi="Arial" w:cs="Arial"/>
        </w:rPr>
        <w:tab/>
        <w:t xml:space="preserve">              № 179</w:t>
      </w:r>
    </w:p>
    <w:p w14:paraId="3E197368" w14:textId="77777777" w:rsidR="004D4F1E" w:rsidRPr="00FE4674" w:rsidRDefault="004D4F1E" w:rsidP="004D4F1E">
      <w:pPr>
        <w:tabs>
          <w:tab w:val="left" w:pos="6284"/>
        </w:tabs>
        <w:rPr>
          <w:rFonts w:ascii="Arial" w:hAnsi="Arial" w:cs="Arial"/>
        </w:rPr>
      </w:pPr>
    </w:p>
    <w:p w14:paraId="5703EA7B" w14:textId="677597AB" w:rsidR="00FE4674" w:rsidRPr="00FE4674" w:rsidRDefault="00FE4674" w:rsidP="00FE4674">
      <w:pPr>
        <w:tabs>
          <w:tab w:val="left" w:pos="6284"/>
        </w:tabs>
        <w:jc w:val="center"/>
        <w:rPr>
          <w:rFonts w:ascii="Arial" w:hAnsi="Arial" w:cs="Arial"/>
        </w:rPr>
      </w:pPr>
      <w:r w:rsidRPr="00FE4674">
        <w:rPr>
          <w:rFonts w:ascii="Arial" w:hAnsi="Arial" w:cs="Arial"/>
        </w:rPr>
        <w:t>с</w:t>
      </w:r>
      <w:r w:rsidRPr="00FE4674">
        <w:rPr>
          <w:rFonts w:ascii="Arial" w:hAnsi="Arial" w:cs="Arial"/>
        </w:rPr>
        <w:t>ело</w:t>
      </w:r>
      <w:r w:rsidRPr="00FE4674">
        <w:rPr>
          <w:rFonts w:ascii="Arial" w:hAnsi="Arial" w:cs="Arial"/>
        </w:rPr>
        <w:t xml:space="preserve"> Тупик</w:t>
      </w:r>
    </w:p>
    <w:p w14:paraId="716D332C" w14:textId="77777777" w:rsidR="004D4F1E" w:rsidRDefault="004D4F1E" w:rsidP="004D4F1E">
      <w:pPr>
        <w:tabs>
          <w:tab w:val="left" w:pos="6284"/>
        </w:tabs>
        <w:rPr>
          <w:sz w:val="28"/>
          <w:szCs w:val="28"/>
        </w:rPr>
      </w:pPr>
    </w:p>
    <w:p w14:paraId="254859FB" w14:textId="77777777" w:rsidR="00FE4674" w:rsidRDefault="00FE4674" w:rsidP="004D4F1E">
      <w:pPr>
        <w:tabs>
          <w:tab w:val="left" w:pos="6284"/>
        </w:tabs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0"/>
      </w:tblGrid>
      <w:tr w:rsidR="004D4F1E" w14:paraId="10E1CBBF" w14:textId="77777777" w:rsidTr="00A532CB">
        <w:tc>
          <w:tcPr>
            <w:tcW w:w="9910" w:type="dxa"/>
          </w:tcPr>
          <w:p w14:paraId="05510963" w14:textId="77777777" w:rsidR="004D4F1E" w:rsidRPr="00FE4674" w:rsidRDefault="004D4F1E" w:rsidP="00A532CB">
            <w:pPr>
              <w:tabs>
                <w:tab w:val="left" w:pos="6284"/>
              </w:tabs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FE467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FE4674">
              <w:rPr>
                <w:rFonts w:ascii="Arial" w:hAnsi="Arial" w:cs="Arial"/>
                <w:b/>
                <w:sz w:val="32"/>
                <w:szCs w:val="32"/>
              </w:rPr>
              <w:t>О внесении изменений в муниципальную программу «Профилактика безнадзорности, беспризорности и правонарушений среди несовершеннолетних в Тунгиро-Олёкминском районе на 2024-2026 годы»</w:t>
            </w:r>
          </w:p>
        </w:tc>
      </w:tr>
    </w:tbl>
    <w:p w14:paraId="41521B61" w14:textId="77777777" w:rsidR="004D4F1E" w:rsidRPr="002B6903" w:rsidRDefault="004D4F1E" w:rsidP="004D4F1E">
      <w:pPr>
        <w:tabs>
          <w:tab w:val="left" w:pos="6284"/>
        </w:tabs>
        <w:rPr>
          <w:sz w:val="28"/>
          <w:szCs w:val="28"/>
        </w:rPr>
      </w:pPr>
    </w:p>
    <w:p w14:paraId="05F12C89" w14:textId="77777777" w:rsidR="004D4F1E" w:rsidRPr="002B6903" w:rsidRDefault="004D4F1E" w:rsidP="004D4F1E">
      <w:pPr>
        <w:tabs>
          <w:tab w:val="left" w:pos="6284"/>
        </w:tabs>
        <w:jc w:val="both"/>
        <w:rPr>
          <w:sz w:val="28"/>
          <w:szCs w:val="28"/>
        </w:rPr>
      </w:pPr>
      <w:r w:rsidRPr="002B6903">
        <w:rPr>
          <w:sz w:val="28"/>
          <w:szCs w:val="28"/>
        </w:rPr>
        <w:t xml:space="preserve">  </w:t>
      </w:r>
    </w:p>
    <w:p w14:paraId="10464483" w14:textId="77777777" w:rsidR="004D4F1E" w:rsidRPr="00FE4674" w:rsidRDefault="004D4F1E" w:rsidP="004D4F1E">
      <w:pPr>
        <w:ind w:right="-1" w:firstLine="567"/>
        <w:jc w:val="both"/>
        <w:rPr>
          <w:rFonts w:ascii="Arial" w:hAnsi="Arial" w:cs="Arial"/>
        </w:rPr>
      </w:pPr>
      <w:r w:rsidRPr="00FE4674">
        <w:rPr>
          <w:rFonts w:ascii="Arial" w:hAnsi="Arial" w:cs="Arial"/>
        </w:rPr>
        <w:t xml:space="preserve">В соответствии с Порядком разработки и корректировки муниципальных программ муниципального района «Тунгиро-Олёкминский район», осуществлением мониторинга и контроля их реализации, </w:t>
      </w:r>
      <w:proofErr w:type="spellStart"/>
      <w:r w:rsidRPr="00FE4674">
        <w:rPr>
          <w:rFonts w:ascii="Arial" w:hAnsi="Arial" w:cs="Arial"/>
        </w:rPr>
        <w:t>утвержденным</w:t>
      </w:r>
      <w:proofErr w:type="spellEnd"/>
      <w:r w:rsidRPr="00FE4674">
        <w:rPr>
          <w:rFonts w:ascii="Arial" w:hAnsi="Arial" w:cs="Arial"/>
        </w:rPr>
        <w:t xml:space="preserve"> Постановлением Главы муниципального района «Тунгиро-Олёкминский район» от 08 декабря 2015 года № 212,  пунктом 2 ст.179 Бюджетного Кодекса Российской Федерации, на основании бюджета муниципального района «Тунгиро-Олёкминский район на 2024 год и плановый период 2025-2026 годов, руководствуясь </w:t>
      </w:r>
      <w:proofErr w:type="spellStart"/>
      <w:r w:rsidRPr="00FE4674">
        <w:rPr>
          <w:rFonts w:ascii="Arial" w:hAnsi="Arial" w:cs="Arial"/>
        </w:rPr>
        <w:t>статьей</w:t>
      </w:r>
      <w:proofErr w:type="spellEnd"/>
      <w:r w:rsidRPr="00FE4674">
        <w:rPr>
          <w:rFonts w:ascii="Arial" w:hAnsi="Arial" w:cs="Arial"/>
        </w:rPr>
        <w:t xml:space="preserve"> 25 Устава муниципального района «Тунгиро-Олёкминский район» администрация муниципального района «Тунгиро-Олекминский район»   постановляет:</w:t>
      </w:r>
    </w:p>
    <w:p w14:paraId="72BF06AA" w14:textId="77777777" w:rsidR="004D4F1E" w:rsidRPr="00FE4674" w:rsidRDefault="004D4F1E" w:rsidP="004D4F1E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74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муниципальную программу «Профилактика безнадзорности, беспризорности и правонарушений среди несовершеннолетних в Тунгиро-Олёкминском районе на 2024-2026 годы», </w:t>
      </w:r>
      <w:proofErr w:type="spellStart"/>
      <w:r w:rsidRPr="00FE4674">
        <w:rPr>
          <w:rFonts w:ascii="Arial" w:eastAsia="Times New Roman" w:hAnsi="Arial" w:cs="Arial"/>
          <w:sz w:val="24"/>
          <w:szCs w:val="24"/>
          <w:lang w:eastAsia="ru-RU"/>
        </w:rPr>
        <w:t>утвержденную</w:t>
      </w:r>
      <w:proofErr w:type="spellEnd"/>
      <w:r w:rsidRPr="00FE4674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района «Тунгиро-Олёкминский район» Забайкальского края № 109 от 10 июля 2023 года, следующие изменения:</w:t>
      </w:r>
    </w:p>
    <w:p w14:paraId="256FA6FD" w14:textId="77777777" w:rsidR="004D4F1E" w:rsidRPr="00FE4674" w:rsidRDefault="004D4F1E" w:rsidP="004D4F1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74">
        <w:rPr>
          <w:rFonts w:ascii="Arial" w:eastAsia="Times New Roman" w:hAnsi="Arial" w:cs="Arial"/>
          <w:sz w:val="24"/>
          <w:szCs w:val="24"/>
          <w:lang w:eastAsia="ru-RU"/>
        </w:rPr>
        <w:t>Пункт 8. Перечень мероприятий Программы изложить в следующей редакции.</w:t>
      </w:r>
    </w:p>
    <w:p w14:paraId="4765FBDF" w14:textId="77777777" w:rsidR="004D4F1E" w:rsidRPr="00FE4674" w:rsidRDefault="004D4F1E" w:rsidP="004D4F1E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FE4674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5" w:history="1">
        <w:r w:rsidRPr="00FE4674">
          <w:rPr>
            <w:rStyle w:val="a7"/>
            <w:rFonts w:ascii="Arial" w:hAnsi="Arial" w:cs="Arial"/>
            <w:sz w:val="24"/>
            <w:szCs w:val="24"/>
            <w:lang w:val="en-US"/>
          </w:rPr>
          <w:t>https</w:t>
        </w:r>
        <w:r w:rsidRPr="00FE4674">
          <w:rPr>
            <w:rStyle w:val="a7"/>
            <w:rFonts w:ascii="Arial" w:hAnsi="Arial" w:cs="Arial"/>
            <w:sz w:val="24"/>
            <w:szCs w:val="24"/>
          </w:rPr>
          <w:t>://</w:t>
        </w:r>
        <w:proofErr w:type="spellStart"/>
        <w:r w:rsidRPr="00FE4674">
          <w:rPr>
            <w:rStyle w:val="a7"/>
            <w:rFonts w:ascii="Arial" w:hAnsi="Arial" w:cs="Arial"/>
            <w:sz w:val="24"/>
            <w:szCs w:val="24"/>
            <w:lang w:val="en-US"/>
          </w:rPr>
          <w:t>tungir</w:t>
        </w:r>
        <w:proofErr w:type="spellEnd"/>
        <w:r w:rsidRPr="00FE4674">
          <w:rPr>
            <w:rStyle w:val="a7"/>
            <w:rFonts w:ascii="Arial" w:hAnsi="Arial" w:cs="Arial"/>
            <w:sz w:val="24"/>
            <w:szCs w:val="24"/>
          </w:rPr>
          <w:t>.75.</w:t>
        </w:r>
        <w:proofErr w:type="spellStart"/>
        <w:r w:rsidRPr="00FE4674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FE4674">
        <w:rPr>
          <w:rFonts w:ascii="Arial" w:hAnsi="Arial" w:cs="Arial"/>
          <w:sz w:val="24"/>
          <w:szCs w:val="24"/>
        </w:rPr>
        <w:t xml:space="preserve"> муниципального района в информационно-телекоммуникационной сети «Интернет».</w:t>
      </w:r>
    </w:p>
    <w:p w14:paraId="2E7C6A30" w14:textId="77777777" w:rsidR="004D4F1E" w:rsidRPr="00FE4674" w:rsidRDefault="004D4F1E" w:rsidP="004D4F1E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FE4674">
        <w:rPr>
          <w:rFonts w:ascii="Arial" w:hAnsi="Arial" w:cs="Arial"/>
          <w:sz w:val="24"/>
          <w:szCs w:val="24"/>
        </w:rPr>
        <w:t xml:space="preserve">Настоящее постановление вступает в </w:t>
      </w:r>
      <w:proofErr w:type="gramStart"/>
      <w:r w:rsidRPr="00FE4674">
        <w:rPr>
          <w:rFonts w:ascii="Arial" w:hAnsi="Arial" w:cs="Arial"/>
          <w:sz w:val="24"/>
          <w:szCs w:val="24"/>
        </w:rPr>
        <w:t>силу  со</w:t>
      </w:r>
      <w:proofErr w:type="gramEnd"/>
      <w:r w:rsidRPr="00FE4674">
        <w:rPr>
          <w:rFonts w:ascii="Arial" w:hAnsi="Arial" w:cs="Arial"/>
          <w:sz w:val="24"/>
          <w:szCs w:val="24"/>
        </w:rPr>
        <w:t xml:space="preserve"> дня его подписания.</w:t>
      </w:r>
    </w:p>
    <w:p w14:paraId="7602748C" w14:textId="77777777" w:rsidR="004D4F1E" w:rsidRDefault="004D4F1E" w:rsidP="004D4F1E">
      <w:pPr>
        <w:pStyle w:val="a5"/>
        <w:numPr>
          <w:ilvl w:val="0"/>
          <w:numId w:val="1"/>
        </w:numPr>
        <w:tabs>
          <w:tab w:val="left" w:pos="1134"/>
          <w:tab w:val="left" w:pos="6379"/>
        </w:tabs>
        <w:spacing w:after="0" w:line="240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74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начальника отдела образования муниципального района «Тунгиро-Олёкминский район» Забайкальского края (Финочкина Н.С.)</w:t>
      </w:r>
    </w:p>
    <w:p w14:paraId="3DAF1C10" w14:textId="77777777" w:rsidR="00FE4674" w:rsidRDefault="00FE4674" w:rsidP="00FE4674">
      <w:pPr>
        <w:tabs>
          <w:tab w:val="left" w:pos="1134"/>
          <w:tab w:val="left" w:pos="6379"/>
        </w:tabs>
        <w:jc w:val="both"/>
        <w:rPr>
          <w:rFonts w:ascii="Arial" w:hAnsi="Arial" w:cs="Arial"/>
        </w:rPr>
      </w:pPr>
    </w:p>
    <w:p w14:paraId="38F3EA6D" w14:textId="77777777" w:rsidR="00FE4674" w:rsidRPr="00FE4674" w:rsidRDefault="00FE4674" w:rsidP="00FE4674">
      <w:pPr>
        <w:tabs>
          <w:tab w:val="left" w:pos="1134"/>
          <w:tab w:val="left" w:pos="6379"/>
        </w:tabs>
        <w:jc w:val="both"/>
        <w:rPr>
          <w:rFonts w:ascii="Arial" w:hAnsi="Arial" w:cs="Arial"/>
        </w:rPr>
      </w:pPr>
    </w:p>
    <w:p w14:paraId="573E1924" w14:textId="77777777" w:rsidR="004D4F1E" w:rsidRPr="00FE4674" w:rsidRDefault="004D4F1E" w:rsidP="004D4F1E">
      <w:pPr>
        <w:tabs>
          <w:tab w:val="left" w:pos="6284"/>
          <w:tab w:val="left" w:pos="6379"/>
        </w:tabs>
        <w:ind w:left="142" w:firstLine="425"/>
        <w:rPr>
          <w:rFonts w:ascii="Arial" w:hAnsi="Arial" w:cs="Arial"/>
        </w:rPr>
      </w:pPr>
    </w:p>
    <w:p w14:paraId="045764B4" w14:textId="77777777" w:rsidR="004D4F1E" w:rsidRPr="00FE4674" w:rsidRDefault="004D4F1E" w:rsidP="004D4F1E">
      <w:pPr>
        <w:tabs>
          <w:tab w:val="left" w:pos="6284"/>
        </w:tabs>
        <w:jc w:val="both"/>
        <w:rPr>
          <w:rFonts w:ascii="Arial" w:hAnsi="Arial" w:cs="Arial"/>
        </w:rPr>
      </w:pPr>
      <w:r w:rsidRPr="00FE4674">
        <w:rPr>
          <w:rFonts w:ascii="Arial" w:hAnsi="Arial" w:cs="Arial"/>
        </w:rPr>
        <w:t>Глава муниципального района</w:t>
      </w:r>
    </w:p>
    <w:p w14:paraId="15FFD136" w14:textId="0BE3CFFF" w:rsidR="004D4F1E" w:rsidRPr="00FE4674" w:rsidRDefault="004D4F1E" w:rsidP="004D4F1E">
      <w:pPr>
        <w:tabs>
          <w:tab w:val="left" w:pos="6284"/>
        </w:tabs>
        <w:jc w:val="both"/>
        <w:rPr>
          <w:rFonts w:ascii="Arial" w:hAnsi="Arial" w:cs="Arial"/>
        </w:rPr>
        <w:sectPr w:rsidR="004D4F1E" w:rsidRPr="00FE4674" w:rsidSect="00FE4674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FE4674">
        <w:rPr>
          <w:rFonts w:ascii="Arial" w:hAnsi="Arial" w:cs="Arial"/>
        </w:rPr>
        <w:t xml:space="preserve">«Тунгиро-Олёкминский район» </w:t>
      </w:r>
      <w:r w:rsidRPr="00FE4674">
        <w:rPr>
          <w:rFonts w:ascii="Arial" w:hAnsi="Arial" w:cs="Arial"/>
        </w:rPr>
        <w:tab/>
        <w:t xml:space="preserve">   </w:t>
      </w:r>
      <w:r w:rsidRPr="00FE4674">
        <w:rPr>
          <w:rFonts w:ascii="Arial" w:hAnsi="Arial" w:cs="Arial"/>
        </w:rPr>
        <w:tab/>
      </w:r>
      <w:r w:rsidRPr="00FE4674">
        <w:rPr>
          <w:rFonts w:ascii="Arial" w:hAnsi="Arial" w:cs="Arial"/>
        </w:rPr>
        <w:tab/>
      </w:r>
      <w:r w:rsidR="00FE4674">
        <w:rPr>
          <w:rFonts w:ascii="Arial" w:hAnsi="Arial" w:cs="Arial"/>
        </w:rPr>
        <w:t xml:space="preserve">                  </w:t>
      </w:r>
      <w:r w:rsidRPr="00FE4674">
        <w:rPr>
          <w:rFonts w:ascii="Arial" w:hAnsi="Arial" w:cs="Arial"/>
        </w:rPr>
        <w:t>М.Н.</w:t>
      </w:r>
      <w:r w:rsidR="00FE4674">
        <w:rPr>
          <w:rFonts w:ascii="Arial" w:hAnsi="Arial" w:cs="Arial"/>
        </w:rPr>
        <w:t xml:space="preserve"> </w:t>
      </w:r>
      <w:r w:rsidRPr="00FE4674">
        <w:rPr>
          <w:rFonts w:ascii="Arial" w:hAnsi="Arial" w:cs="Arial"/>
        </w:rPr>
        <w:t>Ефанов</w:t>
      </w:r>
    </w:p>
    <w:p w14:paraId="18A72844" w14:textId="3311CDBD" w:rsidR="004D4F1E" w:rsidRPr="00FE4674" w:rsidRDefault="004D4F1E" w:rsidP="004D4F1E">
      <w:pPr>
        <w:jc w:val="center"/>
        <w:rPr>
          <w:rFonts w:ascii="Arial" w:hAnsi="Arial" w:cs="Arial"/>
          <w:b/>
        </w:rPr>
      </w:pPr>
      <w:r w:rsidRPr="00FE4674">
        <w:rPr>
          <w:rFonts w:ascii="Arial" w:hAnsi="Arial" w:cs="Arial"/>
        </w:rPr>
        <w:lastRenderedPageBreak/>
        <w:t xml:space="preserve">                                                                                                    </w:t>
      </w:r>
    </w:p>
    <w:p w14:paraId="5FC07E9C" w14:textId="77777777" w:rsidR="004D4F1E" w:rsidRPr="00FE4674" w:rsidRDefault="004D4F1E" w:rsidP="005115AF">
      <w:pPr>
        <w:jc w:val="center"/>
        <w:rPr>
          <w:rFonts w:ascii="Arial" w:hAnsi="Arial" w:cs="Arial"/>
          <w:b/>
        </w:rPr>
      </w:pPr>
    </w:p>
    <w:p w14:paraId="76C61291" w14:textId="77777777" w:rsidR="004D4F1E" w:rsidRPr="00FE4674" w:rsidRDefault="004D4F1E" w:rsidP="005115AF">
      <w:pPr>
        <w:jc w:val="center"/>
        <w:rPr>
          <w:rFonts w:ascii="Arial" w:hAnsi="Arial" w:cs="Arial"/>
          <w:b/>
        </w:rPr>
      </w:pPr>
    </w:p>
    <w:p w14:paraId="27C33419" w14:textId="77777777" w:rsidR="004D4F1E" w:rsidRPr="00FE4674" w:rsidRDefault="004D4F1E" w:rsidP="005115AF">
      <w:pPr>
        <w:jc w:val="center"/>
        <w:rPr>
          <w:rFonts w:ascii="Arial" w:hAnsi="Arial" w:cs="Arial"/>
          <w:b/>
        </w:rPr>
      </w:pPr>
    </w:p>
    <w:p w14:paraId="06B25A75" w14:textId="77777777" w:rsidR="004D4F1E" w:rsidRPr="00FE4674" w:rsidRDefault="004D4F1E" w:rsidP="005115AF">
      <w:pPr>
        <w:jc w:val="center"/>
        <w:rPr>
          <w:rFonts w:ascii="Arial" w:hAnsi="Arial" w:cs="Arial"/>
          <w:b/>
        </w:rPr>
      </w:pPr>
    </w:p>
    <w:p w14:paraId="0344F6E6" w14:textId="77777777" w:rsidR="004D4F1E" w:rsidRPr="00FE4674" w:rsidRDefault="004D4F1E" w:rsidP="005115AF">
      <w:pPr>
        <w:jc w:val="center"/>
        <w:rPr>
          <w:rFonts w:ascii="Arial" w:hAnsi="Arial" w:cs="Arial"/>
          <w:b/>
        </w:rPr>
      </w:pPr>
    </w:p>
    <w:p w14:paraId="07C09878" w14:textId="77777777" w:rsidR="004D4F1E" w:rsidRPr="00FE4674" w:rsidRDefault="004D4F1E" w:rsidP="005115AF">
      <w:pPr>
        <w:jc w:val="center"/>
        <w:rPr>
          <w:rFonts w:ascii="Arial" w:hAnsi="Arial" w:cs="Arial"/>
          <w:b/>
        </w:rPr>
      </w:pPr>
    </w:p>
    <w:p w14:paraId="2A9198D6" w14:textId="77777777" w:rsidR="005115AF" w:rsidRPr="00FE4674" w:rsidRDefault="005115AF" w:rsidP="005115AF">
      <w:pPr>
        <w:jc w:val="center"/>
        <w:rPr>
          <w:rFonts w:ascii="Arial" w:hAnsi="Arial" w:cs="Arial"/>
          <w:b/>
        </w:rPr>
      </w:pPr>
      <w:bookmarkStart w:id="0" w:name="_GoBack"/>
      <w:r w:rsidRPr="00FE4674">
        <w:rPr>
          <w:rFonts w:ascii="Arial" w:hAnsi="Arial" w:cs="Arial"/>
          <w:b/>
        </w:rPr>
        <w:t>8.</w:t>
      </w:r>
      <w:r w:rsidRPr="00FE4674">
        <w:rPr>
          <w:rFonts w:ascii="Arial" w:hAnsi="Arial" w:cs="Arial"/>
        </w:rPr>
        <w:t xml:space="preserve"> </w:t>
      </w:r>
      <w:r w:rsidRPr="00FE4674">
        <w:rPr>
          <w:rFonts w:ascii="Arial" w:hAnsi="Arial" w:cs="Arial"/>
          <w:b/>
        </w:rPr>
        <w:t>Перечень мероприятий Муниципальной программы</w:t>
      </w:r>
    </w:p>
    <w:p w14:paraId="2EA11186" w14:textId="77777777" w:rsidR="005115AF" w:rsidRPr="00FE4674" w:rsidRDefault="005115AF" w:rsidP="005115AF">
      <w:pPr>
        <w:jc w:val="center"/>
        <w:rPr>
          <w:rFonts w:ascii="Arial" w:hAnsi="Arial" w:cs="Arial"/>
          <w:b/>
        </w:rPr>
      </w:pPr>
      <w:r w:rsidRPr="00FE4674">
        <w:rPr>
          <w:rFonts w:ascii="Arial" w:hAnsi="Arial" w:cs="Arial"/>
          <w:b/>
        </w:rPr>
        <w:t xml:space="preserve">«Профилактика безнадзорности, беспризорности и правонарушений среди несовершеннолетних </w:t>
      </w:r>
    </w:p>
    <w:p w14:paraId="742A1BF7" w14:textId="77777777" w:rsidR="005115AF" w:rsidRPr="00FE4674" w:rsidRDefault="005115AF" w:rsidP="005115AF">
      <w:pPr>
        <w:jc w:val="center"/>
        <w:rPr>
          <w:rFonts w:ascii="Arial" w:hAnsi="Arial" w:cs="Arial"/>
          <w:b/>
        </w:rPr>
      </w:pPr>
      <w:r w:rsidRPr="00FE4674">
        <w:rPr>
          <w:rFonts w:ascii="Arial" w:hAnsi="Arial" w:cs="Arial"/>
          <w:b/>
        </w:rPr>
        <w:t xml:space="preserve">в Тунгиро-Олёкминском </w:t>
      </w:r>
      <w:proofErr w:type="gramStart"/>
      <w:r w:rsidRPr="00FE4674">
        <w:rPr>
          <w:rFonts w:ascii="Arial" w:hAnsi="Arial" w:cs="Arial"/>
          <w:b/>
        </w:rPr>
        <w:t>районе  на</w:t>
      </w:r>
      <w:proofErr w:type="gramEnd"/>
      <w:r w:rsidRPr="00FE4674">
        <w:rPr>
          <w:rFonts w:ascii="Arial" w:hAnsi="Arial" w:cs="Arial"/>
          <w:b/>
        </w:rPr>
        <w:t xml:space="preserve"> 2024-2026 годы».</w:t>
      </w:r>
    </w:p>
    <w:p w14:paraId="0E7FCE37" w14:textId="77777777" w:rsidR="005115AF" w:rsidRPr="00FE4674" w:rsidRDefault="005115AF" w:rsidP="005115AF">
      <w:pPr>
        <w:rPr>
          <w:rFonts w:ascii="Arial" w:hAnsi="Arial" w:cs="Arial"/>
        </w:rPr>
      </w:pPr>
    </w:p>
    <w:tbl>
      <w:tblPr>
        <w:tblW w:w="155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826"/>
        <w:gridCol w:w="427"/>
        <w:gridCol w:w="2266"/>
        <w:gridCol w:w="1586"/>
        <w:gridCol w:w="6"/>
        <w:gridCol w:w="1474"/>
        <w:gridCol w:w="795"/>
        <w:gridCol w:w="795"/>
        <w:gridCol w:w="822"/>
        <w:gridCol w:w="2825"/>
      </w:tblGrid>
      <w:tr w:rsidR="005115AF" w:rsidRPr="00FE4674" w14:paraId="09D901F0" w14:textId="77777777" w:rsidTr="004E353B">
        <w:tc>
          <w:tcPr>
            <w:tcW w:w="709" w:type="dxa"/>
            <w:vMerge w:val="restart"/>
          </w:tcPr>
          <w:p w14:paraId="5816D4A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  <w:p w14:paraId="7EE88E6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№</w:t>
            </w:r>
          </w:p>
          <w:p w14:paraId="3AAC557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п/п</w:t>
            </w:r>
          </w:p>
        </w:tc>
        <w:tc>
          <w:tcPr>
            <w:tcW w:w="4253" w:type="dxa"/>
            <w:gridSpan w:val="2"/>
            <w:vMerge w:val="restart"/>
          </w:tcPr>
          <w:p w14:paraId="0058ACA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  <w:p w14:paraId="64E4290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2266" w:type="dxa"/>
            <w:vMerge w:val="restart"/>
          </w:tcPr>
          <w:p w14:paraId="2006F1C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  <w:p w14:paraId="45750C7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Исполнители</w:t>
            </w:r>
          </w:p>
        </w:tc>
        <w:tc>
          <w:tcPr>
            <w:tcW w:w="1586" w:type="dxa"/>
            <w:vMerge w:val="restart"/>
          </w:tcPr>
          <w:p w14:paraId="366B460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  <w:p w14:paraId="4C69975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Сроки реализации</w:t>
            </w:r>
          </w:p>
        </w:tc>
        <w:tc>
          <w:tcPr>
            <w:tcW w:w="3892" w:type="dxa"/>
            <w:gridSpan w:val="5"/>
          </w:tcPr>
          <w:p w14:paraId="09DFAB9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Финансовые затраты (тыс. руб.)</w:t>
            </w:r>
          </w:p>
        </w:tc>
        <w:tc>
          <w:tcPr>
            <w:tcW w:w="2825" w:type="dxa"/>
            <w:vMerge w:val="restart"/>
          </w:tcPr>
          <w:p w14:paraId="64C58DA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Ожидаемые результаты (планируемый количественный или % охват)</w:t>
            </w:r>
          </w:p>
        </w:tc>
      </w:tr>
      <w:tr w:rsidR="005115AF" w:rsidRPr="00FE4674" w14:paraId="499F5053" w14:textId="77777777" w:rsidTr="004E353B">
        <w:tc>
          <w:tcPr>
            <w:tcW w:w="709" w:type="dxa"/>
            <w:vMerge/>
          </w:tcPr>
          <w:p w14:paraId="652C10B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2"/>
            <w:vMerge/>
          </w:tcPr>
          <w:p w14:paraId="668AA6C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vMerge/>
          </w:tcPr>
          <w:p w14:paraId="702D201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  <w:vMerge/>
          </w:tcPr>
          <w:p w14:paraId="0E361A7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0" w:type="dxa"/>
            <w:gridSpan w:val="2"/>
            <w:vMerge w:val="restart"/>
          </w:tcPr>
          <w:p w14:paraId="4CA1C23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Всего</w:t>
            </w:r>
          </w:p>
        </w:tc>
        <w:tc>
          <w:tcPr>
            <w:tcW w:w="2412" w:type="dxa"/>
            <w:gridSpan w:val="3"/>
          </w:tcPr>
          <w:p w14:paraId="74A464E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 том числе по годам</w:t>
            </w:r>
          </w:p>
        </w:tc>
        <w:tc>
          <w:tcPr>
            <w:tcW w:w="2825" w:type="dxa"/>
            <w:vMerge/>
          </w:tcPr>
          <w:p w14:paraId="61C1246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7808BDC0" w14:textId="77777777" w:rsidTr="004E353B">
        <w:tc>
          <w:tcPr>
            <w:tcW w:w="709" w:type="dxa"/>
            <w:vMerge/>
          </w:tcPr>
          <w:p w14:paraId="7FD95B1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2"/>
            <w:vMerge/>
          </w:tcPr>
          <w:p w14:paraId="5089550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vMerge/>
          </w:tcPr>
          <w:p w14:paraId="3F8EEFB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  <w:vMerge/>
          </w:tcPr>
          <w:p w14:paraId="6990007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0" w:type="dxa"/>
            <w:gridSpan w:val="2"/>
            <w:vMerge/>
          </w:tcPr>
          <w:p w14:paraId="546F017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95" w:type="dxa"/>
          </w:tcPr>
          <w:p w14:paraId="419908F4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2024</w:t>
            </w:r>
          </w:p>
        </w:tc>
        <w:tc>
          <w:tcPr>
            <w:tcW w:w="795" w:type="dxa"/>
          </w:tcPr>
          <w:p w14:paraId="26F94BBD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2025</w:t>
            </w:r>
          </w:p>
        </w:tc>
        <w:tc>
          <w:tcPr>
            <w:tcW w:w="822" w:type="dxa"/>
          </w:tcPr>
          <w:p w14:paraId="44DB55FF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2825" w:type="dxa"/>
            <w:vMerge/>
          </w:tcPr>
          <w:p w14:paraId="2D7EE44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73086CBA" w14:textId="77777777" w:rsidTr="004E353B">
        <w:tc>
          <w:tcPr>
            <w:tcW w:w="709" w:type="dxa"/>
          </w:tcPr>
          <w:p w14:paraId="02646AE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</w:t>
            </w:r>
          </w:p>
        </w:tc>
        <w:tc>
          <w:tcPr>
            <w:tcW w:w="4253" w:type="dxa"/>
            <w:gridSpan w:val="2"/>
          </w:tcPr>
          <w:p w14:paraId="61661F5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</w:t>
            </w:r>
          </w:p>
        </w:tc>
        <w:tc>
          <w:tcPr>
            <w:tcW w:w="2266" w:type="dxa"/>
          </w:tcPr>
          <w:p w14:paraId="25CE583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</w:t>
            </w:r>
          </w:p>
        </w:tc>
        <w:tc>
          <w:tcPr>
            <w:tcW w:w="1586" w:type="dxa"/>
          </w:tcPr>
          <w:p w14:paraId="781B9C4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</w:t>
            </w:r>
          </w:p>
        </w:tc>
        <w:tc>
          <w:tcPr>
            <w:tcW w:w="1480" w:type="dxa"/>
            <w:gridSpan w:val="2"/>
          </w:tcPr>
          <w:p w14:paraId="56486A7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5</w:t>
            </w:r>
          </w:p>
        </w:tc>
        <w:tc>
          <w:tcPr>
            <w:tcW w:w="795" w:type="dxa"/>
          </w:tcPr>
          <w:p w14:paraId="332993D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6</w:t>
            </w:r>
          </w:p>
        </w:tc>
        <w:tc>
          <w:tcPr>
            <w:tcW w:w="795" w:type="dxa"/>
          </w:tcPr>
          <w:p w14:paraId="5D18E6C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</w:t>
            </w:r>
          </w:p>
        </w:tc>
        <w:tc>
          <w:tcPr>
            <w:tcW w:w="822" w:type="dxa"/>
          </w:tcPr>
          <w:p w14:paraId="1F5989E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8</w:t>
            </w:r>
          </w:p>
        </w:tc>
        <w:tc>
          <w:tcPr>
            <w:tcW w:w="2825" w:type="dxa"/>
          </w:tcPr>
          <w:p w14:paraId="490C2C3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9</w:t>
            </w:r>
          </w:p>
        </w:tc>
      </w:tr>
      <w:tr w:rsidR="005115AF" w:rsidRPr="00FE4674" w14:paraId="202A0A89" w14:textId="77777777" w:rsidTr="004E353B">
        <w:trPr>
          <w:trHeight w:val="653"/>
        </w:trPr>
        <w:tc>
          <w:tcPr>
            <w:tcW w:w="15531" w:type="dxa"/>
            <w:gridSpan w:val="11"/>
          </w:tcPr>
          <w:p w14:paraId="2540115C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1. Профилактика социального сиротства, жестокого обращения с детьми. </w:t>
            </w:r>
          </w:p>
          <w:p w14:paraId="25E6BE94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Охрана прав и законных интересов несовершеннолетних</w:t>
            </w:r>
          </w:p>
        </w:tc>
      </w:tr>
      <w:tr w:rsidR="005115AF" w:rsidRPr="00FE4674" w14:paraId="7C0155BE" w14:textId="77777777" w:rsidTr="004E353B">
        <w:tc>
          <w:tcPr>
            <w:tcW w:w="709" w:type="dxa"/>
          </w:tcPr>
          <w:p w14:paraId="07E2EA4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1.1.</w:t>
            </w:r>
          </w:p>
        </w:tc>
        <w:tc>
          <w:tcPr>
            <w:tcW w:w="4253" w:type="dxa"/>
            <w:gridSpan w:val="2"/>
          </w:tcPr>
          <w:p w14:paraId="2742B50F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работы   по раннему выявлению семейного неблагополучия, фактов жестокого обращения с детьми</w:t>
            </w:r>
          </w:p>
          <w:p w14:paraId="4528BF50" w14:textId="77777777" w:rsidR="005115AF" w:rsidRPr="00FE4674" w:rsidRDefault="005115AF" w:rsidP="004E353B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740491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все субъекты системы профилактики, администрации сельских поселений</w:t>
            </w:r>
          </w:p>
        </w:tc>
        <w:tc>
          <w:tcPr>
            <w:tcW w:w="1586" w:type="dxa"/>
          </w:tcPr>
          <w:p w14:paraId="0841AA5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14:paraId="5A30860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2936E4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3CFA4D3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697041D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14:paraId="129BBF2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Профилактика социального сиротства, детской безнадзорности, снижение преступлений против жизни, здоровья и половой неприкосновенности несовершеннолетних, семейного неблагополучия, выявления фактов жестокого обращения с детьми</w:t>
            </w:r>
          </w:p>
        </w:tc>
      </w:tr>
      <w:tr w:rsidR="005115AF" w:rsidRPr="00FE4674" w14:paraId="09C7EDB7" w14:textId="77777777" w:rsidTr="004E353B">
        <w:tc>
          <w:tcPr>
            <w:tcW w:w="709" w:type="dxa"/>
          </w:tcPr>
          <w:p w14:paraId="5A434FA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1.2.</w:t>
            </w:r>
          </w:p>
        </w:tc>
        <w:tc>
          <w:tcPr>
            <w:tcW w:w="4253" w:type="dxa"/>
            <w:gridSpan w:val="2"/>
          </w:tcPr>
          <w:p w14:paraId="6353E720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межведомственных рейдовых мероприятий по    семьям, находящимся в социально-опасном положении </w:t>
            </w:r>
          </w:p>
          <w:p w14:paraId="24D6A393" w14:textId="77777777" w:rsidR="005115AF" w:rsidRPr="00FE4674" w:rsidRDefault="005115AF" w:rsidP="004E353B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594DF5E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специалист по опеке и попечительству, администрации сельских поселений</w:t>
            </w:r>
          </w:p>
        </w:tc>
        <w:tc>
          <w:tcPr>
            <w:tcW w:w="1586" w:type="dxa"/>
          </w:tcPr>
          <w:p w14:paraId="1EE04F6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1E53E9A2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4,0</w:t>
            </w:r>
          </w:p>
        </w:tc>
        <w:tc>
          <w:tcPr>
            <w:tcW w:w="795" w:type="dxa"/>
          </w:tcPr>
          <w:p w14:paraId="1436A7F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14:paraId="0FD5BC5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14:paraId="15A63B4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4,0</w:t>
            </w:r>
          </w:p>
        </w:tc>
        <w:tc>
          <w:tcPr>
            <w:tcW w:w="2825" w:type="dxa"/>
            <w:vMerge/>
          </w:tcPr>
          <w:p w14:paraId="253BFF9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6A42E4ED" w14:textId="77777777" w:rsidTr="004E353B">
        <w:tc>
          <w:tcPr>
            <w:tcW w:w="709" w:type="dxa"/>
          </w:tcPr>
          <w:p w14:paraId="55F7340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1.3.</w:t>
            </w:r>
          </w:p>
        </w:tc>
        <w:tc>
          <w:tcPr>
            <w:tcW w:w="4253" w:type="dxa"/>
            <w:gridSpan w:val="2"/>
          </w:tcPr>
          <w:p w14:paraId="07932937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Применение мер профилактического, административного воздействия к родителям, законным представителям, ненадлежащим </w:t>
            </w:r>
            <w:r w:rsidRPr="00FE4674">
              <w:rPr>
                <w:rFonts w:ascii="Arial" w:hAnsi="Arial" w:cs="Arial"/>
              </w:rPr>
              <w:lastRenderedPageBreak/>
              <w:t>образом, исполняющим свои обязанности по отношению к несовершеннолетним детям</w:t>
            </w:r>
          </w:p>
        </w:tc>
        <w:tc>
          <w:tcPr>
            <w:tcW w:w="2266" w:type="dxa"/>
          </w:tcPr>
          <w:p w14:paraId="33A0D97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 все субъекты системы профилактики</w:t>
            </w:r>
          </w:p>
        </w:tc>
        <w:tc>
          <w:tcPr>
            <w:tcW w:w="1586" w:type="dxa"/>
          </w:tcPr>
          <w:p w14:paraId="3CC3130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14:paraId="22BCDB5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42385BF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072E1DF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0F40DF9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46CE0FD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2BBDE8F7" w14:textId="77777777" w:rsidTr="004E353B">
        <w:tc>
          <w:tcPr>
            <w:tcW w:w="709" w:type="dxa"/>
          </w:tcPr>
          <w:p w14:paraId="235543E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1.4.</w:t>
            </w:r>
          </w:p>
        </w:tc>
        <w:tc>
          <w:tcPr>
            <w:tcW w:w="4253" w:type="dxa"/>
            <w:gridSpan w:val="2"/>
          </w:tcPr>
          <w:p w14:paraId="191B76D3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Выявление, обследование и постановка на учёт семей, допускающих жестокое обращение с детьми. Оказание социальной, психологической и иной помощи несовершеннолетним, пострадавшим от жестокого обращения.</w:t>
            </w:r>
          </w:p>
        </w:tc>
        <w:tc>
          <w:tcPr>
            <w:tcW w:w="2266" w:type="dxa"/>
          </w:tcPr>
          <w:p w14:paraId="4DAA381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все субъекты системы профилактики</w:t>
            </w:r>
          </w:p>
        </w:tc>
        <w:tc>
          <w:tcPr>
            <w:tcW w:w="1586" w:type="dxa"/>
          </w:tcPr>
          <w:p w14:paraId="1635E5F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14:paraId="2CC38C32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3,0 </w:t>
            </w:r>
          </w:p>
        </w:tc>
        <w:tc>
          <w:tcPr>
            <w:tcW w:w="795" w:type="dxa"/>
          </w:tcPr>
          <w:p w14:paraId="64E629B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14:paraId="6CDC0DC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14:paraId="510873A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3,0</w:t>
            </w:r>
          </w:p>
        </w:tc>
        <w:tc>
          <w:tcPr>
            <w:tcW w:w="2825" w:type="dxa"/>
            <w:vMerge/>
          </w:tcPr>
          <w:p w14:paraId="4C491BD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4A5158C5" w14:textId="77777777" w:rsidTr="004E353B">
        <w:tc>
          <w:tcPr>
            <w:tcW w:w="709" w:type="dxa"/>
          </w:tcPr>
          <w:p w14:paraId="2F9F07C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1.5.</w:t>
            </w:r>
          </w:p>
        </w:tc>
        <w:tc>
          <w:tcPr>
            <w:tcW w:w="4253" w:type="dxa"/>
            <w:gridSpan w:val="2"/>
          </w:tcPr>
          <w:p w14:paraId="02F91730" w14:textId="77777777" w:rsidR="005115AF" w:rsidRPr="00FE4674" w:rsidRDefault="005115AF" w:rsidP="004E353B">
            <w:pPr>
              <w:pStyle w:val="a3"/>
              <w:spacing w:before="0" w:beforeAutospacing="0" w:after="0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работы с родителями, ограниченными   в родительских правах, лишенными родительских прав, направленная на возвращение их к нормальному образу жизни и восстановление в родительских правах</w:t>
            </w:r>
          </w:p>
        </w:tc>
        <w:tc>
          <w:tcPr>
            <w:tcW w:w="2266" w:type="dxa"/>
          </w:tcPr>
          <w:p w14:paraId="28FB360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Отдел образования (специалист по опеке и попечительству) </w:t>
            </w:r>
          </w:p>
          <w:p w14:paraId="485456C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</w:tcPr>
          <w:p w14:paraId="6690FB0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62FB68B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61EC927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4BBBA73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790B97F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4CD2B40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1B6AB682" w14:textId="77777777" w:rsidTr="004E353B">
        <w:tc>
          <w:tcPr>
            <w:tcW w:w="709" w:type="dxa"/>
          </w:tcPr>
          <w:p w14:paraId="2DC74A7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1.6.</w:t>
            </w:r>
          </w:p>
        </w:tc>
        <w:tc>
          <w:tcPr>
            <w:tcW w:w="4253" w:type="dxa"/>
            <w:gridSpan w:val="2"/>
          </w:tcPr>
          <w:p w14:paraId="517FB8D3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Проведение выездных родительских собраний в сельских поселениях и на межселенных территориях муниципального района </w:t>
            </w:r>
          </w:p>
        </w:tc>
        <w:tc>
          <w:tcPr>
            <w:tcW w:w="2266" w:type="dxa"/>
          </w:tcPr>
          <w:p w14:paraId="2BE2667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все субъекты системы профилактики</w:t>
            </w:r>
          </w:p>
        </w:tc>
        <w:tc>
          <w:tcPr>
            <w:tcW w:w="1586" w:type="dxa"/>
          </w:tcPr>
          <w:p w14:paraId="2780FD8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1A8BF7C5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1,0</w:t>
            </w:r>
          </w:p>
        </w:tc>
        <w:tc>
          <w:tcPr>
            <w:tcW w:w="795" w:type="dxa"/>
          </w:tcPr>
          <w:p w14:paraId="06AD097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14:paraId="375136A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14:paraId="41AB953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1,0</w:t>
            </w:r>
          </w:p>
        </w:tc>
        <w:tc>
          <w:tcPr>
            <w:tcW w:w="2825" w:type="dxa"/>
          </w:tcPr>
          <w:p w14:paraId="6E8931C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участие не менее </w:t>
            </w:r>
          </w:p>
          <w:p w14:paraId="2048943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60 %   родительской общественности</w:t>
            </w:r>
          </w:p>
        </w:tc>
      </w:tr>
      <w:tr w:rsidR="005115AF" w:rsidRPr="00FE4674" w14:paraId="0E941EDC" w14:textId="77777777" w:rsidTr="004E353B">
        <w:tc>
          <w:tcPr>
            <w:tcW w:w="709" w:type="dxa"/>
          </w:tcPr>
          <w:p w14:paraId="67E8595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1.7.</w:t>
            </w:r>
          </w:p>
        </w:tc>
        <w:tc>
          <w:tcPr>
            <w:tcW w:w="4253" w:type="dxa"/>
            <w:gridSpan w:val="2"/>
          </w:tcPr>
          <w:p w14:paraId="57B93135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работы по выявлению несовершеннолетних, не посещающих либо систематически пропускающих занятия в образовательных организациях без уважительных причин, и принятие мер по получению ими среднего общего образования</w:t>
            </w:r>
          </w:p>
        </w:tc>
        <w:tc>
          <w:tcPr>
            <w:tcW w:w="2266" w:type="dxa"/>
          </w:tcPr>
          <w:p w14:paraId="76A191B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отдел образования, образовательные организации и иные субъекты системы профилактики</w:t>
            </w:r>
          </w:p>
        </w:tc>
        <w:tc>
          <w:tcPr>
            <w:tcW w:w="1586" w:type="dxa"/>
          </w:tcPr>
          <w:p w14:paraId="2F604D6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1C85871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499C32B4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085209D2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14:paraId="4E4F7C61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14:paraId="5A636CD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100 % </w:t>
            </w:r>
          </w:p>
          <w:p w14:paraId="3352E7D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охват несовершеннолетних</w:t>
            </w:r>
          </w:p>
        </w:tc>
      </w:tr>
      <w:tr w:rsidR="005115AF" w:rsidRPr="00FE4674" w14:paraId="45712FEF" w14:textId="77777777" w:rsidTr="004E353B">
        <w:tc>
          <w:tcPr>
            <w:tcW w:w="709" w:type="dxa"/>
          </w:tcPr>
          <w:p w14:paraId="6370A0E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1.8.</w:t>
            </w:r>
          </w:p>
        </w:tc>
        <w:tc>
          <w:tcPr>
            <w:tcW w:w="4253" w:type="dxa"/>
            <w:gridSpan w:val="2"/>
          </w:tcPr>
          <w:p w14:paraId="72D9CCF4" w14:textId="77777777" w:rsidR="005115AF" w:rsidRPr="00FE4674" w:rsidRDefault="005115AF" w:rsidP="004E353B">
            <w:pPr>
              <w:jc w:val="both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Проведение акции "Все дети в школу"</w:t>
            </w:r>
          </w:p>
          <w:p w14:paraId="2898A354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Оказание материальной помощи на приобретение одежды, обуви, школьно-письменных принадлежностей детям из семей, </w:t>
            </w:r>
            <w:r w:rsidRPr="00FE4674">
              <w:rPr>
                <w:rFonts w:ascii="Arial" w:hAnsi="Arial" w:cs="Arial"/>
              </w:rPr>
              <w:lastRenderedPageBreak/>
              <w:t>находящимся в социально опасном положении, трудной жизненной ситуации</w:t>
            </w:r>
          </w:p>
        </w:tc>
        <w:tc>
          <w:tcPr>
            <w:tcW w:w="2266" w:type="dxa"/>
          </w:tcPr>
          <w:p w14:paraId="02BE9C9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КДН и ЗП, АМР «Тунгиро-Олёкминский район</w:t>
            </w:r>
            <w:proofErr w:type="gramStart"/>
            <w:r w:rsidRPr="00FE4674">
              <w:rPr>
                <w:rFonts w:ascii="Arial" w:hAnsi="Arial" w:cs="Arial"/>
              </w:rPr>
              <w:t>»,  отдел</w:t>
            </w:r>
            <w:proofErr w:type="gramEnd"/>
            <w:r w:rsidRPr="00FE4674">
              <w:rPr>
                <w:rFonts w:ascii="Arial" w:hAnsi="Arial" w:cs="Arial"/>
              </w:rPr>
              <w:t xml:space="preserve"> образования (специалист по </w:t>
            </w:r>
            <w:r w:rsidRPr="00FE4674">
              <w:rPr>
                <w:rFonts w:ascii="Arial" w:hAnsi="Arial" w:cs="Arial"/>
              </w:rPr>
              <w:lastRenderedPageBreak/>
              <w:t>опеке и попечительству), ОО, администрации сельских поселений</w:t>
            </w:r>
          </w:p>
        </w:tc>
        <w:tc>
          <w:tcPr>
            <w:tcW w:w="1586" w:type="dxa"/>
          </w:tcPr>
          <w:p w14:paraId="6589325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ежегодно август-сентябрь</w:t>
            </w:r>
          </w:p>
        </w:tc>
        <w:tc>
          <w:tcPr>
            <w:tcW w:w="3892" w:type="dxa"/>
            <w:gridSpan w:val="5"/>
          </w:tcPr>
          <w:p w14:paraId="5B5D921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Финансирование из бюджета администрации муниципального района, спонсорская помощь.  </w:t>
            </w:r>
          </w:p>
          <w:p w14:paraId="2FB9922F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  <w:color w:val="FF0000"/>
              </w:rPr>
              <w:t xml:space="preserve"> </w:t>
            </w:r>
          </w:p>
          <w:p w14:paraId="7D29E026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  <w:color w:val="FF0000"/>
              </w:rPr>
              <w:t xml:space="preserve"> </w:t>
            </w:r>
          </w:p>
          <w:p w14:paraId="4A891228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2825" w:type="dxa"/>
          </w:tcPr>
          <w:p w14:paraId="078A683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100 % </w:t>
            </w:r>
          </w:p>
          <w:p w14:paraId="63CCDE1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охват несовершеннолетних</w:t>
            </w:r>
          </w:p>
        </w:tc>
      </w:tr>
      <w:tr w:rsidR="005115AF" w:rsidRPr="00FE4674" w14:paraId="1E34FF61" w14:textId="77777777" w:rsidTr="004E353B">
        <w:tc>
          <w:tcPr>
            <w:tcW w:w="709" w:type="dxa"/>
          </w:tcPr>
          <w:p w14:paraId="2248CF4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1.9.</w:t>
            </w:r>
          </w:p>
        </w:tc>
        <w:tc>
          <w:tcPr>
            <w:tcW w:w="4253" w:type="dxa"/>
            <w:gridSpan w:val="2"/>
          </w:tcPr>
          <w:p w14:paraId="5E447609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Проведение месячника правовых знаний в учебных заведениях района</w:t>
            </w:r>
          </w:p>
        </w:tc>
        <w:tc>
          <w:tcPr>
            <w:tcW w:w="2266" w:type="dxa"/>
          </w:tcPr>
          <w:p w14:paraId="03712DA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Образовательные организации</w:t>
            </w:r>
          </w:p>
        </w:tc>
        <w:tc>
          <w:tcPr>
            <w:tcW w:w="1586" w:type="dxa"/>
          </w:tcPr>
          <w:p w14:paraId="27F15F9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апрель, октябрь ежегодно</w:t>
            </w:r>
          </w:p>
        </w:tc>
        <w:tc>
          <w:tcPr>
            <w:tcW w:w="1480" w:type="dxa"/>
            <w:gridSpan w:val="2"/>
          </w:tcPr>
          <w:p w14:paraId="71EC4033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0F67CE68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1C661239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14:paraId="12D5CF27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14:paraId="2F78D8B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Правовое просвещение школьников, </w:t>
            </w:r>
          </w:p>
          <w:p w14:paraId="4A1EE49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  охват несовершеннолетних</w:t>
            </w:r>
          </w:p>
        </w:tc>
      </w:tr>
      <w:tr w:rsidR="005115AF" w:rsidRPr="00FE4674" w14:paraId="3C800940" w14:textId="77777777" w:rsidTr="004E353B">
        <w:tc>
          <w:tcPr>
            <w:tcW w:w="709" w:type="dxa"/>
          </w:tcPr>
          <w:p w14:paraId="7235E36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1.10.</w:t>
            </w:r>
          </w:p>
        </w:tc>
        <w:tc>
          <w:tcPr>
            <w:tcW w:w="4253" w:type="dxa"/>
            <w:gridSpan w:val="2"/>
          </w:tcPr>
          <w:p w14:paraId="18611AD1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работы </w:t>
            </w:r>
            <w:proofErr w:type="spellStart"/>
            <w:r w:rsidRPr="00FE4674">
              <w:rPr>
                <w:rFonts w:ascii="Arial" w:hAnsi="Arial" w:cs="Arial"/>
              </w:rPr>
              <w:t>учительско</w:t>
            </w:r>
            <w:proofErr w:type="spellEnd"/>
            <w:r w:rsidRPr="00FE4674">
              <w:rPr>
                <w:rFonts w:ascii="Arial" w:hAnsi="Arial" w:cs="Arial"/>
              </w:rPr>
              <w:t>-родительского патруля</w:t>
            </w:r>
          </w:p>
        </w:tc>
        <w:tc>
          <w:tcPr>
            <w:tcW w:w="2266" w:type="dxa"/>
          </w:tcPr>
          <w:p w14:paraId="604E934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образования, образовательные организации</w:t>
            </w:r>
          </w:p>
        </w:tc>
        <w:tc>
          <w:tcPr>
            <w:tcW w:w="1586" w:type="dxa"/>
          </w:tcPr>
          <w:p w14:paraId="4174CBF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постоянно </w:t>
            </w:r>
          </w:p>
        </w:tc>
        <w:tc>
          <w:tcPr>
            <w:tcW w:w="1480" w:type="dxa"/>
            <w:gridSpan w:val="2"/>
          </w:tcPr>
          <w:p w14:paraId="38C2371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0DC7940B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3C87300E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14:paraId="294B5C8F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14:paraId="4B2A9AC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Снижение уличных правонарушений и преступлений среди подростков и молодёжи, формирование родительской ответственности в организации свободного времени детей</w:t>
            </w:r>
          </w:p>
        </w:tc>
      </w:tr>
      <w:tr w:rsidR="005115AF" w:rsidRPr="00FE4674" w14:paraId="3F83D606" w14:textId="77777777" w:rsidTr="004E353B">
        <w:tc>
          <w:tcPr>
            <w:tcW w:w="709" w:type="dxa"/>
          </w:tcPr>
          <w:p w14:paraId="16EFB0F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1.11</w:t>
            </w:r>
          </w:p>
        </w:tc>
        <w:tc>
          <w:tcPr>
            <w:tcW w:w="4253" w:type="dxa"/>
            <w:gridSpan w:val="2"/>
          </w:tcPr>
          <w:p w14:paraId="0465EAD3" w14:textId="77777777" w:rsidR="005115AF" w:rsidRPr="00FE4674" w:rsidRDefault="005115AF" w:rsidP="004E353B">
            <w:pPr>
              <w:pStyle w:val="a3"/>
              <w:spacing w:before="0" w:beforeAutospacing="0" w:after="0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Дня Детского     телефона    доверия </w:t>
            </w:r>
          </w:p>
        </w:tc>
        <w:tc>
          <w:tcPr>
            <w:tcW w:w="2266" w:type="dxa"/>
          </w:tcPr>
          <w:p w14:paraId="54EE5F5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</w:t>
            </w:r>
            <w:proofErr w:type="gramStart"/>
            <w:r w:rsidRPr="00FE4674">
              <w:rPr>
                <w:rFonts w:ascii="Arial" w:hAnsi="Arial" w:cs="Arial"/>
              </w:rPr>
              <w:t xml:space="preserve">ЗП,   </w:t>
            </w:r>
            <w:proofErr w:type="gramEnd"/>
            <w:r w:rsidRPr="00FE4674">
              <w:rPr>
                <w:rFonts w:ascii="Arial" w:hAnsi="Arial" w:cs="Arial"/>
              </w:rPr>
              <w:t>отдел образования (специалист по опеке и попечительству)</w:t>
            </w:r>
          </w:p>
        </w:tc>
        <w:tc>
          <w:tcPr>
            <w:tcW w:w="1586" w:type="dxa"/>
          </w:tcPr>
          <w:p w14:paraId="57CD744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17 мая ежегодно </w:t>
            </w:r>
          </w:p>
          <w:p w14:paraId="7FF2036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0" w:type="dxa"/>
            <w:gridSpan w:val="2"/>
          </w:tcPr>
          <w:p w14:paraId="0278A6AA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 -</w:t>
            </w:r>
          </w:p>
        </w:tc>
        <w:tc>
          <w:tcPr>
            <w:tcW w:w="795" w:type="dxa"/>
          </w:tcPr>
          <w:p w14:paraId="699E762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7F27074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174E916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3C2DAE4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Профилактика   детской безнадзорности, снижение преступлений против жизни, здоровья и половой неприкосновенности несовершеннолетних, семейного неблагополучия, выявления фактов жестокого обращения с детьми</w:t>
            </w:r>
          </w:p>
        </w:tc>
      </w:tr>
      <w:tr w:rsidR="005115AF" w:rsidRPr="00FE4674" w14:paraId="57F90CE2" w14:textId="77777777" w:rsidTr="004E353B">
        <w:tc>
          <w:tcPr>
            <w:tcW w:w="15531" w:type="dxa"/>
            <w:gridSpan w:val="11"/>
          </w:tcPr>
          <w:p w14:paraId="3FB6842A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FE4674">
              <w:rPr>
                <w:rFonts w:ascii="Arial" w:hAnsi="Arial" w:cs="Arial"/>
                <w:b/>
              </w:rPr>
              <w:t>2. Предупреждение правонарушений и преступлений несовершеннолетних</w:t>
            </w:r>
            <w:r w:rsidRPr="00FE4674">
              <w:rPr>
                <w:rFonts w:ascii="Arial" w:hAnsi="Arial" w:cs="Arial"/>
                <w:b/>
                <w:color w:val="FF0000"/>
              </w:rPr>
              <w:t xml:space="preserve"> </w:t>
            </w:r>
          </w:p>
        </w:tc>
      </w:tr>
      <w:tr w:rsidR="005115AF" w:rsidRPr="00FE4674" w14:paraId="327B7B28" w14:textId="77777777" w:rsidTr="004E353B">
        <w:tc>
          <w:tcPr>
            <w:tcW w:w="709" w:type="dxa"/>
          </w:tcPr>
          <w:p w14:paraId="08701AD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2.1.</w:t>
            </w:r>
          </w:p>
        </w:tc>
        <w:tc>
          <w:tcPr>
            <w:tcW w:w="3826" w:type="dxa"/>
          </w:tcPr>
          <w:p w14:paraId="4FC24A53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Проведение межведомственных оперативно-профилактических операций "Подросток", «Несовершеннолетние», направленных на предупреждение детской беспризорности, безнадзорности и правонарушений и своевременное выявление несовершеннолетних, находящихся в социально опасном положении</w:t>
            </w:r>
          </w:p>
        </w:tc>
        <w:tc>
          <w:tcPr>
            <w:tcW w:w="2693" w:type="dxa"/>
            <w:gridSpan w:val="2"/>
          </w:tcPr>
          <w:p w14:paraId="6BAA300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все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  <w:r w:rsidRPr="00FE467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86" w:type="dxa"/>
          </w:tcPr>
          <w:p w14:paraId="7B01B9F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ежемесячно по отдельному плану</w:t>
            </w:r>
          </w:p>
        </w:tc>
        <w:tc>
          <w:tcPr>
            <w:tcW w:w="1480" w:type="dxa"/>
            <w:gridSpan w:val="2"/>
          </w:tcPr>
          <w:p w14:paraId="0C47F36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3F51729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32A5B8D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1AB1BDF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14:paraId="2FD28C9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Профилактика социального сиротства, детской безнадзорности, снижение преступлений против жизни, здоровья и половой неприкосновенности несовершеннолетних, семейного неблагополучия, выявления фактов жестокого обращения с детьми и вовлечения несовершеннолетних в преступную или иную антиобщественную деятельность.</w:t>
            </w:r>
          </w:p>
          <w:p w14:paraId="3B687C7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Снижение уличных правонарушений и преступлений среди подростков и молодёжи, формирование родительской ответственности в организации свободного времени детей</w:t>
            </w:r>
          </w:p>
        </w:tc>
      </w:tr>
      <w:tr w:rsidR="005115AF" w:rsidRPr="00FE4674" w14:paraId="6B59B31A" w14:textId="77777777" w:rsidTr="004E353B">
        <w:tc>
          <w:tcPr>
            <w:tcW w:w="709" w:type="dxa"/>
          </w:tcPr>
          <w:p w14:paraId="4630818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2.2.</w:t>
            </w:r>
          </w:p>
        </w:tc>
        <w:tc>
          <w:tcPr>
            <w:tcW w:w="3826" w:type="dxa"/>
          </w:tcPr>
          <w:p w14:paraId="4DE5E345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межведомственных рейдов, направленных на выявление фактов пребывания несовершеннолетних в местах, нахождение в которых ограничено или не допускается Законом. </w:t>
            </w:r>
          </w:p>
        </w:tc>
        <w:tc>
          <w:tcPr>
            <w:tcW w:w="2693" w:type="dxa"/>
            <w:gridSpan w:val="2"/>
          </w:tcPr>
          <w:p w14:paraId="074CB5F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</w:t>
            </w:r>
          </w:p>
          <w:p w14:paraId="24EEA8A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Отдел образования (специалист по опеке и попечительству) и иные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  <w:r w:rsidRPr="00FE467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86" w:type="dxa"/>
          </w:tcPr>
          <w:p w14:paraId="72C86D7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0E1CA94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7C95E47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95" w:type="dxa"/>
          </w:tcPr>
          <w:p w14:paraId="1D6AE93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22" w:type="dxa"/>
          </w:tcPr>
          <w:p w14:paraId="29810B1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25" w:type="dxa"/>
            <w:vMerge/>
          </w:tcPr>
          <w:p w14:paraId="569348B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0C3C1E40" w14:textId="77777777" w:rsidTr="004E353B">
        <w:tc>
          <w:tcPr>
            <w:tcW w:w="709" w:type="dxa"/>
          </w:tcPr>
          <w:p w14:paraId="6B38DAB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2.3.</w:t>
            </w:r>
          </w:p>
        </w:tc>
        <w:tc>
          <w:tcPr>
            <w:tcW w:w="3826" w:type="dxa"/>
          </w:tcPr>
          <w:p w14:paraId="7F2C6CE2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и проведение межведомственных рейдовых мероприятий по:</w:t>
            </w:r>
          </w:p>
          <w:p w14:paraId="665A0D6A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 несовершеннолетним, состоящим на профилактическом учёте</w:t>
            </w:r>
          </w:p>
          <w:p w14:paraId="27C18A54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 местам концентрации молодёжи</w:t>
            </w:r>
          </w:p>
          <w:p w14:paraId="46E484CB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 торговым точкам, реализующим алкогольную продукцию и табачные изделия</w:t>
            </w:r>
          </w:p>
        </w:tc>
        <w:tc>
          <w:tcPr>
            <w:tcW w:w="2693" w:type="dxa"/>
            <w:gridSpan w:val="2"/>
          </w:tcPr>
          <w:p w14:paraId="47C7362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Отдел образования (специалист по опеке и попечительству), администрации сельских поселений</w:t>
            </w:r>
          </w:p>
        </w:tc>
        <w:tc>
          <w:tcPr>
            <w:tcW w:w="1586" w:type="dxa"/>
          </w:tcPr>
          <w:p w14:paraId="4074C71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5B077AA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48FA223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3EFEF92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56AA672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624500C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3E2BAF23" w14:textId="77777777" w:rsidTr="004E353B">
        <w:tc>
          <w:tcPr>
            <w:tcW w:w="709" w:type="dxa"/>
          </w:tcPr>
          <w:p w14:paraId="7961410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2.4.</w:t>
            </w:r>
          </w:p>
        </w:tc>
        <w:tc>
          <w:tcPr>
            <w:tcW w:w="3826" w:type="dxa"/>
          </w:tcPr>
          <w:p w14:paraId="2309C50D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занятости детей и подростков, состоящих на профилактическом учете, в </w:t>
            </w:r>
            <w:r w:rsidRPr="00FE4674">
              <w:rPr>
                <w:rFonts w:ascii="Arial" w:hAnsi="Arial" w:cs="Arial"/>
              </w:rPr>
              <w:lastRenderedPageBreak/>
              <w:t>кружках и секциях образовательных организаций</w:t>
            </w:r>
          </w:p>
        </w:tc>
        <w:tc>
          <w:tcPr>
            <w:tcW w:w="2693" w:type="dxa"/>
            <w:gridSpan w:val="2"/>
          </w:tcPr>
          <w:p w14:paraId="48D94D1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образовательные организации </w:t>
            </w:r>
          </w:p>
        </w:tc>
        <w:tc>
          <w:tcPr>
            <w:tcW w:w="1586" w:type="dxa"/>
          </w:tcPr>
          <w:p w14:paraId="536ECB6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5C7F52F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B9FA2C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56358C1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5F4BD3E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14:paraId="7B0D095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Снижение уличных правонарушений и преступлений среди </w:t>
            </w:r>
            <w:r w:rsidRPr="00FE4674">
              <w:rPr>
                <w:rFonts w:ascii="Arial" w:hAnsi="Arial" w:cs="Arial"/>
              </w:rPr>
              <w:lastRenderedPageBreak/>
              <w:t xml:space="preserve">подростков и молодёжи, формирование родительской ответственности в организации свободного времени детей. </w:t>
            </w:r>
          </w:p>
        </w:tc>
      </w:tr>
      <w:tr w:rsidR="005115AF" w:rsidRPr="00FE4674" w14:paraId="5F1832A6" w14:textId="77777777" w:rsidTr="004E353B">
        <w:tc>
          <w:tcPr>
            <w:tcW w:w="709" w:type="dxa"/>
          </w:tcPr>
          <w:p w14:paraId="2CEAA07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2.5. </w:t>
            </w:r>
          </w:p>
        </w:tc>
        <w:tc>
          <w:tcPr>
            <w:tcW w:w="3826" w:type="dxa"/>
          </w:tcPr>
          <w:p w14:paraId="401ACB66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Проведение комплекса мероприятий по организации отдыха детей и подростков, состоящих на различных видах учета, проживающих в   семьях, находящихся в социально опасном положении, в трудной жизненной ситуации, в период школьных каникул</w:t>
            </w:r>
          </w:p>
        </w:tc>
        <w:tc>
          <w:tcPr>
            <w:tcW w:w="2693" w:type="dxa"/>
            <w:gridSpan w:val="2"/>
          </w:tcPr>
          <w:p w14:paraId="5EF9DD8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Отдел образования, образовательные организации, Отдел культуры</w:t>
            </w:r>
          </w:p>
        </w:tc>
        <w:tc>
          <w:tcPr>
            <w:tcW w:w="1586" w:type="dxa"/>
          </w:tcPr>
          <w:p w14:paraId="32B5275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период школьных каникул </w:t>
            </w:r>
          </w:p>
        </w:tc>
        <w:tc>
          <w:tcPr>
            <w:tcW w:w="1480" w:type="dxa"/>
            <w:gridSpan w:val="2"/>
          </w:tcPr>
          <w:p w14:paraId="6AB3FD0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5FE615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5AE8124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1411197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6F099EA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6DE9C9B8" w14:textId="77777777" w:rsidTr="004E353B">
        <w:tc>
          <w:tcPr>
            <w:tcW w:w="709" w:type="dxa"/>
          </w:tcPr>
          <w:p w14:paraId="3E5BFD5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2.6.</w:t>
            </w:r>
          </w:p>
        </w:tc>
        <w:tc>
          <w:tcPr>
            <w:tcW w:w="3826" w:type="dxa"/>
          </w:tcPr>
          <w:p w14:paraId="6A1205A8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спартакиад и турниров по доступным видам спорта для несовершеннолетних, состоящих на профилактическом учёте КДН и ЗП, субботников, </w:t>
            </w:r>
            <w:proofErr w:type="spellStart"/>
            <w:r w:rsidRPr="00FE4674">
              <w:rPr>
                <w:rFonts w:ascii="Arial" w:hAnsi="Arial" w:cs="Arial"/>
              </w:rPr>
              <w:t>флеш</w:t>
            </w:r>
            <w:proofErr w:type="spellEnd"/>
            <w:r w:rsidRPr="00FE4674">
              <w:rPr>
                <w:rFonts w:ascii="Arial" w:hAnsi="Arial" w:cs="Arial"/>
              </w:rPr>
              <w:t xml:space="preserve">-мобов, </w:t>
            </w:r>
            <w:proofErr w:type="gramStart"/>
            <w:r w:rsidRPr="00FE4674">
              <w:rPr>
                <w:rFonts w:ascii="Arial" w:hAnsi="Arial" w:cs="Arial"/>
              </w:rPr>
              <w:t>акций  и</w:t>
            </w:r>
            <w:proofErr w:type="gramEnd"/>
            <w:r w:rsidRPr="00FE4674">
              <w:rPr>
                <w:rFonts w:ascii="Arial" w:hAnsi="Arial" w:cs="Arial"/>
              </w:rPr>
              <w:t xml:space="preserve"> иных массовых мероприятий</w:t>
            </w:r>
          </w:p>
        </w:tc>
        <w:tc>
          <w:tcPr>
            <w:tcW w:w="2693" w:type="dxa"/>
            <w:gridSpan w:val="2"/>
          </w:tcPr>
          <w:p w14:paraId="506FFA3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Отдел образования, образовательные организации, Отдел культуры  </w:t>
            </w:r>
          </w:p>
        </w:tc>
        <w:tc>
          <w:tcPr>
            <w:tcW w:w="1586" w:type="dxa"/>
          </w:tcPr>
          <w:p w14:paraId="72DDDC7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445F1FE3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40,0</w:t>
            </w:r>
          </w:p>
        </w:tc>
        <w:tc>
          <w:tcPr>
            <w:tcW w:w="795" w:type="dxa"/>
          </w:tcPr>
          <w:p w14:paraId="105727E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16,0</w:t>
            </w:r>
          </w:p>
        </w:tc>
        <w:tc>
          <w:tcPr>
            <w:tcW w:w="795" w:type="dxa"/>
          </w:tcPr>
          <w:p w14:paraId="7AA273A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16,0</w:t>
            </w:r>
          </w:p>
        </w:tc>
        <w:tc>
          <w:tcPr>
            <w:tcW w:w="822" w:type="dxa"/>
          </w:tcPr>
          <w:p w14:paraId="453AAF7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8,0</w:t>
            </w:r>
          </w:p>
        </w:tc>
        <w:tc>
          <w:tcPr>
            <w:tcW w:w="2825" w:type="dxa"/>
          </w:tcPr>
          <w:p w14:paraId="776B640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  охват несовершеннолетних</w:t>
            </w:r>
          </w:p>
        </w:tc>
      </w:tr>
      <w:tr w:rsidR="005115AF" w:rsidRPr="00FE4674" w14:paraId="164495C9" w14:textId="77777777" w:rsidTr="004E353B">
        <w:tc>
          <w:tcPr>
            <w:tcW w:w="709" w:type="dxa"/>
          </w:tcPr>
          <w:p w14:paraId="3CEC7BE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2.7.</w:t>
            </w:r>
          </w:p>
        </w:tc>
        <w:tc>
          <w:tcPr>
            <w:tcW w:w="3826" w:type="dxa"/>
          </w:tcPr>
          <w:p w14:paraId="575906BB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Выявление взрослых лиц, вовлекающих несовершеннолетних в совершение преступлений и антиобщественных действий, с последующим привлечением их к уголовной и административной ответственности.</w:t>
            </w:r>
          </w:p>
        </w:tc>
        <w:tc>
          <w:tcPr>
            <w:tcW w:w="2693" w:type="dxa"/>
            <w:gridSpan w:val="2"/>
          </w:tcPr>
          <w:p w14:paraId="0D64234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</w:tc>
        <w:tc>
          <w:tcPr>
            <w:tcW w:w="1586" w:type="dxa"/>
          </w:tcPr>
          <w:p w14:paraId="55AA317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80" w:type="dxa"/>
            <w:gridSpan w:val="2"/>
          </w:tcPr>
          <w:p w14:paraId="7D3941F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8A41AA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6A9FAA5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0A55FF5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203116C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Выявление правонарушений и преступлений, совершаемых   подростками и                              в отношении них</w:t>
            </w:r>
          </w:p>
        </w:tc>
      </w:tr>
      <w:tr w:rsidR="005115AF" w:rsidRPr="00FE4674" w14:paraId="2783A478" w14:textId="77777777" w:rsidTr="004E353B">
        <w:tc>
          <w:tcPr>
            <w:tcW w:w="709" w:type="dxa"/>
          </w:tcPr>
          <w:p w14:paraId="6032F54B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2.8.</w:t>
            </w:r>
          </w:p>
        </w:tc>
        <w:tc>
          <w:tcPr>
            <w:tcW w:w="3826" w:type="dxa"/>
          </w:tcPr>
          <w:p w14:paraId="1DF91DB5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и проведение акции «Летний лагерь – территория здоровья»</w:t>
            </w:r>
          </w:p>
        </w:tc>
        <w:tc>
          <w:tcPr>
            <w:tcW w:w="2693" w:type="dxa"/>
            <w:gridSpan w:val="2"/>
          </w:tcPr>
          <w:p w14:paraId="78F56BF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 Отдел образования, Отдел культуры, МБУК «РЦБ», МБУ «РЦД</w:t>
            </w:r>
            <w:proofErr w:type="gramStart"/>
            <w:r w:rsidRPr="00FE4674">
              <w:rPr>
                <w:rFonts w:ascii="Arial" w:hAnsi="Arial" w:cs="Arial"/>
              </w:rPr>
              <w:t xml:space="preserve">»,  </w:t>
            </w:r>
            <w:proofErr w:type="gramEnd"/>
          </w:p>
        </w:tc>
        <w:tc>
          <w:tcPr>
            <w:tcW w:w="1586" w:type="dxa"/>
          </w:tcPr>
          <w:p w14:paraId="7A3BB9F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 июнь-август</w:t>
            </w:r>
          </w:p>
        </w:tc>
        <w:tc>
          <w:tcPr>
            <w:tcW w:w="1480" w:type="dxa"/>
            <w:gridSpan w:val="2"/>
          </w:tcPr>
          <w:p w14:paraId="6059633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6040EB6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3593E33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0580F7D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3FB1EAA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Участие в мероприятии более 60 человек</w:t>
            </w:r>
          </w:p>
        </w:tc>
      </w:tr>
      <w:tr w:rsidR="005115AF" w:rsidRPr="00FE4674" w14:paraId="17A10CB7" w14:textId="77777777" w:rsidTr="004E353B">
        <w:tc>
          <w:tcPr>
            <w:tcW w:w="709" w:type="dxa"/>
          </w:tcPr>
          <w:p w14:paraId="004951F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2.9.</w:t>
            </w:r>
          </w:p>
        </w:tc>
        <w:tc>
          <w:tcPr>
            <w:tcW w:w="3826" w:type="dxa"/>
          </w:tcPr>
          <w:p w14:paraId="17DAE17A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и проведение мероприятий военно-патриотической </w:t>
            </w:r>
            <w:r w:rsidRPr="00FE4674">
              <w:rPr>
                <w:rFonts w:ascii="Arial" w:hAnsi="Arial" w:cs="Arial"/>
              </w:rPr>
              <w:lastRenderedPageBreak/>
              <w:t>направленности («Зарница», «</w:t>
            </w:r>
            <w:proofErr w:type="spellStart"/>
            <w:r w:rsidRPr="00FE4674">
              <w:rPr>
                <w:rFonts w:ascii="Arial" w:hAnsi="Arial" w:cs="Arial"/>
              </w:rPr>
              <w:t>Зарничка</w:t>
            </w:r>
            <w:proofErr w:type="spellEnd"/>
            <w:r w:rsidRPr="00FE4674">
              <w:rPr>
                <w:rFonts w:ascii="Arial" w:hAnsi="Arial" w:cs="Arial"/>
              </w:rPr>
              <w:t>»)</w:t>
            </w:r>
          </w:p>
        </w:tc>
        <w:tc>
          <w:tcPr>
            <w:tcW w:w="2693" w:type="dxa"/>
            <w:gridSpan w:val="2"/>
          </w:tcPr>
          <w:p w14:paraId="4308D04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color w:val="00B050"/>
              </w:rPr>
              <w:lastRenderedPageBreak/>
              <w:t xml:space="preserve"> </w:t>
            </w:r>
            <w:r w:rsidRPr="00FE4674">
              <w:rPr>
                <w:rFonts w:ascii="Arial" w:hAnsi="Arial" w:cs="Arial"/>
              </w:rPr>
              <w:t>Отдел образования, Отдел культуры</w:t>
            </w:r>
          </w:p>
        </w:tc>
        <w:tc>
          <w:tcPr>
            <w:tcW w:w="1586" w:type="dxa"/>
          </w:tcPr>
          <w:p w14:paraId="442A01A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Ежегодно, июль-август</w:t>
            </w:r>
          </w:p>
        </w:tc>
        <w:tc>
          <w:tcPr>
            <w:tcW w:w="3892" w:type="dxa"/>
            <w:gridSpan w:val="5"/>
          </w:tcPr>
          <w:p w14:paraId="1A8EE80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расходы по основной деятельности, финансирование по программе «Развитие </w:t>
            </w:r>
            <w:r w:rsidRPr="00FE4674">
              <w:rPr>
                <w:rFonts w:ascii="Arial" w:hAnsi="Arial" w:cs="Arial"/>
              </w:rPr>
              <w:lastRenderedPageBreak/>
              <w:t>культуры и спорта на территории Тунгиро-Олёкминском района» «Патриотическое воспитание граждан в Тунгиро-Олёкминском районе</w:t>
            </w:r>
          </w:p>
        </w:tc>
        <w:tc>
          <w:tcPr>
            <w:tcW w:w="2825" w:type="dxa"/>
          </w:tcPr>
          <w:p w14:paraId="7768CF8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Гражданско-патриотическое воспитание молодёжи, </w:t>
            </w:r>
            <w:r w:rsidRPr="00FE4674">
              <w:rPr>
                <w:rFonts w:ascii="Arial" w:hAnsi="Arial" w:cs="Arial"/>
              </w:rPr>
              <w:lastRenderedPageBreak/>
              <w:t xml:space="preserve">развитие её социальной активности, гражданской ответственности и духовности. </w:t>
            </w:r>
          </w:p>
          <w:p w14:paraId="0AEF411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Охват 90 % учащихся </w:t>
            </w:r>
          </w:p>
        </w:tc>
      </w:tr>
      <w:tr w:rsidR="005115AF" w:rsidRPr="00FE4674" w14:paraId="54039F4E" w14:textId="77777777" w:rsidTr="004E353B">
        <w:tc>
          <w:tcPr>
            <w:tcW w:w="15531" w:type="dxa"/>
            <w:gridSpan w:val="11"/>
          </w:tcPr>
          <w:p w14:paraId="1871778A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lastRenderedPageBreak/>
              <w:t>3. Организация трудовой занятости, досуга и летнего отдыха несовершеннолетних</w:t>
            </w:r>
          </w:p>
        </w:tc>
      </w:tr>
      <w:tr w:rsidR="005115AF" w:rsidRPr="00FE4674" w14:paraId="13C03342" w14:textId="77777777" w:rsidTr="004E353B">
        <w:trPr>
          <w:trHeight w:val="482"/>
        </w:trPr>
        <w:tc>
          <w:tcPr>
            <w:tcW w:w="709" w:type="dxa"/>
          </w:tcPr>
          <w:p w14:paraId="2A0359B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3.1.</w:t>
            </w:r>
          </w:p>
        </w:tc>
        <w:tc>
          <w:tcPr>
            <w:tcW w:w="3826" w:type="dxa"/>
          </w:tcPr>
          <w:p w14:paraId="5D94936C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Организация работы лагеря труда и отдыха для несовершеннолетних, состоящих на профилактическом учёте КДН и ЗП    </w:t>
            </w:r>
          </w:p>
        </w:tc>
        <w:tc>
          <w:tcPr>
            <w:tcW w:w="2693" w:type="dxa"/>
            <w:gridSpan w:val="2"/>
          </w:tcPr>
          <w:p w14:paraId="27E871F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 </w:t>
            </w:r>
          </w:p>
          <w:p w14:paraId="1B68375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Отдел образования, </w:t>
            </w:r>
          </w:p>
        </w:tc>
        <w:tc>
          <w:tcPr>
            <w:tcW w:w="1592" w:type="dxa"/>
            <w:gridSpan w:val="2"/>
          </w:tcPr>
          <w:p w14:paraId="081FEA1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июнь-август ежегодно</w:t>
            </w:r>
          </w:p>
        </w:tc>
        <w:tc>
          <w:tcPr>
            <w:tcW w:w="3886" w:type="dxa"/>
            <w:gridSpan w:val="4"/>
          </w:tcPr>
          <w:p w14:paraId="4B63190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Финансирование по программе «Организация летнего отдыха, оздоровления и занятости детей и подростков в «Тунгиро-Олёкминском районе»</w:t>
            </w:r>
          </w:p>
        </w:tc>
        <w:tc>
          <w:tcPr>
            <w:tcW w:w="2825" w:type="dxa"/>
          </w:tcPr>
          <w:p w14:paraId="33C47B6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охват 60 человек</w:t>
            </w:r>
          </w:p>
        </w:tc>
      </w:tr>
      <w:tr w:rsidR="005115AF" w:rsidRPr="00FE4674" w14:paraId="219C9B88" w14:textId="77777777" w:rsidTr="004E353B">
        <w:trPr>
          <w:trHeight w:val="106"/>
        </w:trPr>
        <w:tc>
          <w:tcPr>
            <w:tcW w:w="709" w:type="dxa"/>
          </w:tcPr>
          <w:p w14:paraId="4F7B2DF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3.2.</w:t>
            </w:r>
          </w:p>
        </w:tc>
        <w:tc>
          <w:tcPr>
            <w:tcW w:w="3826" w:type="dxa"/>
          </w:tcPr>
          <w:p w14:paraId="439F1F0B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Организация летних площадок (развлекательные, спортивные программы)</w:t>
            </w:r>
          </w:p>
          <w:p w14:paraId="4A76B952" w14:textId="77777777" w:rsidR="005115AF" w:rsidRPr="00FE4674" w:rsidRDefault="005115AF" w:rsidP="004E353B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</w:tcPr>
          <w:p w14:paraId="47B04DD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Отдел образования, Отдел культуры, МБУК «РЦБ», МБУ «РЦД»</w:t>
            </w:r>
          </w:p>
        </w:tc>
        <w:tc>
          <w:tcPr>
            <w:tcW w:w="1592" w:type="dxa"/>
            <w:gridSpan w:val="2"/>
          </w:tcPr>
          <w:p w14:paraId="51A6FCC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ежегодно </w:t>
            </w:r>
          </w:p>
          <w:p w14:paraId="0E3C700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июнь-август </w:t>
            </w:r>
          </w:p>
        </w:tc>
        <w:tc>
          <w:tcPr>
            <w:tcW w:w="3886" w:type="dxa"/>
            <w:gridSpan w:val="4"/>
          </w:tcPr>
          <w:p w14:paraId="3FA2A18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деятельности, финансирование по программе «Развитие культуры и спорта на территории Тунгиро-Олёкминском района»</w:t>
            </w:r>
          </w:p>
        </w:tc>
        <w:tc>
          <w:tcPr>
            <w:tcW w:w="2825" w:type="dxa"/>
          </w:tcPr>
          <w:p w14:paraId="5D1C4C0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охват до 70 </w:t>
            </w:r>
            <w:proofErr w:type="gramStart"/>
            <w:r w:rsidRPr="00FE4674">
              <w:rPr>
                <w:rFonts w:ascii="Arial" w:hAnsi="Arial" w:cs="Arial"/>
              </w:rPr>
              <w:t>%  несовершеннолетних</w:t>
            </w:r>
            <w:proofErr w:type="gramEnd"/>
            <w:r w:rsidRPr="00FE4674">
              <w:rPr>
                <w:rFonts w:ascii="Arial" w:hAnsi="Arial" w:cs="Arial"/>
              </w:rPr>
              <w:t xml:space="preserve">                    в возрасте от  6 до 17 лет</w:t>
            </w:r>
          </w:p>
        </w:tc>
      </w:tr>
      <w:tr w:rsidR="005115AF" w:rsidRPr="00FE4674" w14:paraId="076FDCB1" w14:textId="77777777" w:rsidTr="004E353B">
        <w:trPr>
          <w:trHeight w:val="106"/>
        </w:trPr>
        <w:tc>
          <w:tcPr>
            <w:tcW w:w="15531" w:type="dxa"/>
            <w:gridSpan w:val="11"/>
          </w:tcPr>
          <w:p w14:paraId="100769BB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 xml:space="preserve">4.   </w:t>
            </w:r>
            <w:proofErr w:type="gramStart"/>
            <w:r w:rsidRPr="00FE4674">
              <w:rPr>
                <w:rFonts w:ascii="Arial" w:hAnsi="Arial" w:cs="Arial"/>
                <w:b/>
              </w:rPr>
              <w:t>Профилактика  алкоголизма</w:t>
            </w:r>
            <w:proofErr w:type="gramEnd"/>
            <w:r w:rsidRPr="00FE4674">
              <w:rPr>
                <w:rFonts w:ascii="Arial" w:hAnsi="Arial" w:cs="Arial"/>
                <w:b/>
              </w:rPr>
              <w:t>, наркомании, токсикомании, табакокурения в подростковой среде</w:t>
            </w:r>
          </w:p>
        </w:tc>
      </w:tr>
      <w:tr w:rsidR="005115AF" w:rsidRPr="00FE4674" w14:paraId="545A088A" w14:textId="77777777" w:rsidTr="004E353B">
        <w:trPr>
          <w:trHeight w:val="106"/>
        </w:trPr>
        <w:tc>
          <w:tcPr>
            <w:tcW w:w="709" w:type="dxa"/>
          </w:tcPr>
          <w:p w14:paraId="697216C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4.1.</w:t>
            </w:r>
          </w:p>
        </w:tc>
        <w:tc>
          <w:tcPr>
            <w:tcW w:w="3826" w:type="dxa"/>
          </w:tcPr>
          <w:p w14:paraId="58E12ED4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 xml:space="preserve">Проведение мониторинга в образовательных </w:t>
            </w:r>
            <w:proofErr w:type="gramStart"/>
            <w:r w:rsidRPr="00FE4674">
              <w:rPr>
                <w:rFonts w:ascii="Arial" w:hAnsi="Arial" w:cs="Arial"/>
                <w:bCs/>
              </w:rPr>
              <w:t>организациях  по</w:t>
            </w:r>
            <w:proofErr w:type="gramEnd"/>
            <w:r w:rsidRPr="00FE4674">
              <w:rPr>
                <w:rFonts w:ascii="Arial" w:hAnsi="Arial" w:cs="Arial"/>
                <w:bCs/>
              </w:rPr>
              <w:t xml:space="preserve"> вопросам употребления учащимися наркотические средства,  психотропных веществ</w:t>
            </w:r>
          </w:p>
        </w:tc>
        <w:tc>
          <w:tcPr>
            <w:tcW w:w="2693" w:type="dxa"/>
            <w:gridSpan w:val="2"/>
          </w:tcPr>
          <w:p w14:paraId="51CE66F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  Отдел </w:t>
            </w:r>
            <w:proofErr w:type="gramStart"/>
            <w:r w:rsidRPr="00FE4674">
              <w:rPr>
                <w:rFonts w:ascii="Arial" w:hAnsi="Arial" w:cs="Arial"/>
              </w:rPr>
              <w:t xml:space="preserve">образования,   </w:t>
            </w:r>
            <w:proofErr w:type="gramEnd"/>
            <w:r w:rsidRPr="00FE4674">
              <w:rPr>
                <w:rFonts w:ascii="Arial" w:hAnsi="Arial" w:cs="Arial"/>
              </w:rPr>
              <w:t>образовательные организации</w:t>
            </w:r>
          </w:p>
          <w:p w14:paraId="7651C7E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2" w:type="dxa"/>
            <w:gridSpan w:val="2"/>
          </w:tcPr>
          <w:p w14:paraId="3A6FF55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 раза в год</w:t>
            </w:r>
          </w:p>
        </w:tc>
        <w:tc>
          <w:tcPr>
            <w:tcW w:w="1474" w:type="dxa"/>
          </w:tcPr>
          <w:p w14:paraId="7424CD0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42DA29A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467D012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44A1F6F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148BDAE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proofErr w:type="gramStart"/>
            <w:r w:rsidRPr="00FE4674">
              <w:rPr>
                <w:rFonts w:ascii="Arial" w:hAnsi="Arial" w:cs="Arial"/>
              </w:rPr>
              <w:t>Получение  объективной</w:t>
            </w:r>
            <w:proofErr w:type="gramEnd"/>
            <w:r w:rsidRPr="00FE4674">
              <w:rPr>
                <w:rFonts w:ascii="Arial" w:hAnsi="Arial" w:cs="Arial"/>
              </w:rPr>
              <w:t xml:space="preserve"> информации о состоянии дел в молодёжной и школьной среде по употреблению ПАВ</w:t>
            </w:r>
          </w:p>
        </w:tc>
      </w:tr>
      <w:tr w:rsidR="005115AF" w:rsidRPr="00FE4674" w14:paraId="18F4DD6F" w14:textId="77777777" w:rsidTr="004E353B">
        <w:trPr>
          <w:trHeight w:val="106"/>
        </w:trPr>
        <w:tc>
          <w:tcPr>
            <w:tcW w:w="709" w:type="dxa"/>
          </w:tcPr>
          <w:p w14:paraId="1D06858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4.2.</w:t>
            </w:r>
          </w:p>
        </w:tc>
        <w:tc>
          <w:tcPr>
            <w:tcW w:w="3826" w:type="dxa"/>
          </w:tcPr>
          <w:p w14:paraId="1E3E4FE3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 xml:space="preserve">Организация и проведение   цикла мероприятий для учащихся и их родителей по пропаганде здорового образа жизни, акций «Родительский урок», «Классный час», «Здоровье молодёжи – богатство России» антинаркотической и </w:t>
            </w:r>
            <w:r w:rsidRPr="00FE4674">
              <w:rPr>
                <w:rFonts w:ascii="Arial" w:hAnsi="Arial" w:cs="Arial"/>
                <w:bCs/>
              </w:rPr>
              <w:lastRenderedPageBreak/>
              <w:t>антиалкогольной направленности</w:t>
            </w:r>
          </w:p>
        </w:tc>
        <w:tc>
          <w:tcPr>
            <w:tcW w:w="2693" w:type="dxa"/>
            <w:gridSpan w:val="2"/>
          </w:tcPr>
          <w:p w14:paraId="578B6CE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все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592" w:type="dxa"/>
            <w:gridSpan w:val="2"/>
          </w:tcPr>
          <w:p w14:paraId="1ADD2DD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74" w:type="dxa"/>
          </w:tcPr>
          <w:p w14:paraId="3235324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3DD5BF9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4C23740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0727BDB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1AA4CDC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Охват 70-80 % </w:t>
            </w:r>
          </w:p>
          <w:p w14:paraId="3F77E22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учащихся в возрасте </w:t>
            </w:r>
          </w:p>
          <w:p w14:paraId="752CB4B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от 13 лет, </w:t>
            </w:r>
          </w:p>
          <w:p w14:paraId="4F1E68B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60-70 % родителей, учащихся среднего и старшего звена общеобразовательных </w:t>
            </w:r>
          </w:p>
          <w:p w14:paraId="5CA3F4D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школ</w:t>
            </w:r>
          </w:p>
        </w:tc>
      </w:tr>
      <w:tr w:rsidR="005115AF" w:rsidRPr="00FE4674" w14:paraId="0E9F0995" w14:textId="77777777" w:rsidTr="004E353B">
        <w:trPr>
          <w:trHeight w:val="106"/>
        </w:trPr>
        <w:tc>
          <w:tcPr>
            <w:tcW w:w="709" w:type="dxa"/>
          </w:tcPr>
          <w:p w14:paraId="04DFB26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4.3.</w:t>
            </w:r>
          </w:p>
        </w:tc>
        <w:tc>
          <w:tcPr>
            <w:tcW w:w="3826" w:type="dxa"/>
          </w:tcPr>
          <w:p w14:paraId="14CD0E44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>Проведение межведомственных рейдов, направленных на профилактику алкоголизма и наркомании в подростковой среде, выявление взрослых лиц, вовлекающих несовершеннолетних в употребление алкоголя, наркотических средств и психотропных веществ, выявление торговых организаций, допускающих продажу алкоголя несовершеннолетним</w:t>
            </w:r>
          </w:p>
        </w:tc>
        <w:tc>
          <w:tcPr>
            <w:tcW w:w="2693" w:type="dxa"/>
            <w:gridSpan w:val="2"/>
          </w:tcPr>
          <w:p w14:paraId="19A8F43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592" w:type="dxa"/>
            <w:gridSpan w:val="2"/>
          </w:tcPr>
          <w:p w14:paraId="01AC92B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 отдельному плану</w:t>
            </w:r>
          </w:p>
        </w:tc>
        <w:tc>
          <w:tcPr>
            <w:tcW w:w="1474" w:type="dxa"/>
          </w:tcPr>
          <w:p w14:paraId="5485D9B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2DFEFE4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2A6DD9B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5346E95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6273C6D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Выявление правонарушений и преступлений, совершаемых   подростками и                              в отношении них</w:t>
            </w:r>
          </w:p>
        </w:tc>
      </w:tr>
      <w:tr w:rsidR="005115AF" w:rsidRPr="00FE4674" w14:paraId="3C1C2942" w14:textId="77777777" w:rsidTr="004E353B">
        <w:trPr>
          <w:trHeight w:val="106"/>
        </w:trPr>
        <w:tc>
          <w:tcPr>
            <w:tcW w:w="709" w:type="dxa"/>
          </w:tcPr>
          <w:p w14:paraId="063F61D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4.4.</w:t>
            </w:r>
          </w:p>
        </w:tc>
        <w:tc>
          <w:tcPr>
            <w:tcW w:w="3826" w:type="dxa"/>
          </w:tcPr>
          <w:p w14:paraId="48982362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>Проведение разъяснительной работы в образовательных организациях об уголовной и административной ответственности, которая наступает за употребление, хранение и сбыт наркотических средств, психотропных веществ, о</w:t>
            </w:r>
            <w:r w:rsidRPr="00FE4674">
              <w:rPr>
                <w:rFonts w:ascii="Arial" w:hAnsi="Arial" w:cs="Arial"/>
                <w:bCs/>
              </w:rPr>
              <w:t xml:space="preserve"> медицинских и социальных последствиях употребления ПАВ, наркотических средств</w:t>
            </w:r>
          </w:p>
        </w:tc>
        <w:tc>
          <w:tcPr>
            <w:tcW w:w="2693" w:type="dxa"/>
            <w:gridSpan w:val="2"/>
          </w:tcPr>
          <w:p w14:paraId="0F9230A2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  <w:i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  <w:p w14:paraId="76607C0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592" w:type="dxa"/>
            <w:gridSpan w:val="2"/>
          </w:tcPr>
          <w:p w14:paraId="6E824BA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  <w:p w14:paraId="179DAB2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4" w:type="dxa"/>
          </w:tcPr>
          <w:p w14:paraId="16BC9EEA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2,0</w:t>
            </w:r>
          </w:p>
        </w:tc>
        <w:tc>
          <w:tcPr>
            <w:tcW w:w="795" w:type="dxa"/>
          </w:tcPr>
          <w:p w14:paraId="5D29280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795" w:type="dxa"/>
          </w:tcPr>
          <w:p w14:paraId="0EF0CCF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0,0</w:t>
            </w:r>
          </w:p>
        </w:tc>
        <w:tc>
          <w:tcPr>
            <w:tcW w:w="822" w:type="dxa"/>
          </w:tcPr>
          <w:p w14:paraId="46F4CDD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2,0</w:t>
            </w:r>
          </w:p>
        </w:tc>
        <w:tc>
          <w:tcPr>
            <w:tcW w:w="2825" w:type="dxa"/>
          </w:tcPr>
          <w:p w14:paraId="3889995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100 % охват </w:t>
            </w:r>
          </w:p>
          <w:p w14:paraId="11CC1EC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учащихся среднего и старшего звена общеобразовательных </w:t>
            </w:r>
          </w:p>
          <w:p w14:paraId="5EC4B9E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школ</w:t>
            </w:r>
          </w:p>
        </w:tc>
      </w:tr>
      <w:tr w:rsidR="005115AF" w:rsidRPr="00FE4674" w14:paraId="65E97D14" w14:textId="77777777" w:rsidTr="004E353B">
        <w:trPr>
          <w:trHeight w:val="106"/>
        </w:trPr>
        <w:tc>
          <w:tcPr>
            <w:tcW w:w="15531" w:type="dxa"/>
            <w:gridSpan w:val="11"/>
          </w:tcPr>
          <w:p w14:paraId="1F67A31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/>
              </w:rPr>
              <w:t>5.     Профилактика суицидального поведения среди детей и подростков</w:t>
            </w:r>
          </w:p>
        </w:tc>
      </w:tr>
      <w:tr w:rsidR="005115AF" w:rsidRPr="00FE4674" w14:paraId="277081E6" w14:textId="77777777" w:rsidTr="004E353B">
        <w:trPr>
          <w:trHeight w:val="106"/>
        </w:trPr>
        <w:tc>
          <w:tcPr>
            <w:tcW w:w="709" w:type="dxa"/>
          </w:tcPr>
          <w:p w14:paraId="4970578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5.1.</w:t>
            </w:r>
          </w:p>
        </w:tc>
        <w:tc>
          <w:tcPr>
            <w:tcW w:w="3826" w:type="dxa"/>
          </w:tcPr>
          <w:p w14:paraId="75DAF27E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Проведение родительских собраний, классных часов по профилактике кризисных состояний и суицидального поведения</w:t>
            </w:r>
          </w:p>
        </w:tc>
        <w:tc>
          <w:tcPr>
            <w:tcW w:w="2693" w:type="dxa"/>
            <w:gridSpan w:val="2"/>
          </w:tcPr>
          <w:p w14:paraId="6B95AFC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образования, образовательные организации</w:t>
            </w:r>
          </w:p>
        </w:tc>
        <w:tc>
          <w:tcPr>
            <w:tcW w:w="1592" w:type="dxa"/>
            <w:gridSpan w:val="2"/>
          </w:tcPr>
          <w:p w14:paraId="6886383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 в течение учебного года</w:t>
            </w:r>
          </w:p>
        </w:tc>
        <w:tc>
          <w:tcPr>
            <w:tcW w:w="1474" w:type="dxa"/>
          </w:tcPr>
          <w:p w14:paraId="00269F39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64B7050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5C47D32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4A7C549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1EC5DB0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Участие в мероприятиях не менее 50 % родительской общественности</w:t>
            </w:r>
          </w:p>
        </w:tc>
      </w:tr>
      <w:tr w:rsidR="005115AF" w:rsidRPr="00FE4674" w14:paraId="334BEEBE" w14:textId="77777777" w:rsidTr="004E353B">
        <w:trPr>
          <w:trHeight w:val="106"/>
        </w:trPr>
        <w:tc>
          <w:tcPr>
            <w:tcW w:w="709" w:type="dxa"/>
          </w:tcPr>
          <w:p w14:paraId="22340CA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5.2.</w:t>
            </w:r>
          </w:p>
        </w:tc>
        <w:tc>
          <w:tcPr>
            <w:tcW w:w="3826" w:type="dxa"/>
          </w:tcPr>
          <w:p w14:paraId="41D7248F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Оказание психологической помощи учащимся в образовательных организациях, оказание оперативной помощи в выходе из кризисных состояний детей и подростков</w:t>
            </w:r>
          </w:p>
        </w:tc>
        <w:tc>
          <w:tcPr>
            <w:tcW w:w="2693" w:type="dxa"/>
            <w:gridSpan w:val="2"/>
          </w:tcPr>
          <w:p w14:paraId="75A2686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</w:t>
            </w:r>
          </w:p>
        </w:tc>
        <w:tc>
          <w:tcPr>
            <w:tcW w:w="1592" w:type="dxa"/>
            <w:gridSpan w:val="2"/>
          </w:tcPr>
          <w:p w14:paraId="728B105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 потребности</w:t>
            </w:r>
          </w:p>
        </w:tc>
        <w:tc>
          <w:tcPr>
            <w:tcW w:w="1474" w:type="dxa"/>
          </w:tcPr>
          <w:p w14:paraId="5BFE3E41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43A7386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012C8E4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255A399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116037D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охват обратившихся</w:t>
            </w:r>
          </w:p>
        </w:tc>
      </w:tr>
      <w:tr w:rsidR="005115AF" w:rsidRPr="00FE4674" w14:paraId="00BDA8D8" w14:textId="77777777" w:rsidTr="004E353B">
        <w:trPr>
          <w:trHeight w:val="106"/>
        </w:trPr>
        <w:tc>
          <w:tcPr>
            <w:tcW w:w="709" w:type="dxa"/>
          </w:tcPr>
          <w:p w14:paraId="0312BBD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5.6.</w:t>
            </w:r>
          </w:p>
        </w:tc>
        <w:tc>
          <w:tcPr>
            <w:tcW w:w="3826" w:type="dxa"/>
          </w:tcPr>
          <w:p w14:paraId="00BDDE66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Проведение акции «Корабль детства», направленной на профилактику жестокого обращения с детьми</w:t>
            </w:r>
          </w:p>
        </w:tc>
        <w:tc>
          <w:tcPr>
            <w:tcW w:w="2693" w:type="dxa"/>
            <w:gridSpan w:val="2"/>
          </w:tcPr>
          <w:p w14:paraId="0F09A75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Отдел образования, образовательные организации</w:t>
            </w:r>
          </w:p>
        </w:tc>
        <w:tc>
          <w:tcPr>
            <w:tcW w:w="1592" w:type="dxa"/>
            <w:gridSpan w:val="2"/>
          </w:tcPr>
          <w:p w14:paraId="00668BB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</w:t>
            </w:r>
          </w:p>
        </w:tc>
        <w:tc>
          <w:tcPr>
            <w:tcW w:w="1474" w:type="dxa"/>
          </w:tcPr>
          <w:p w14:paraId="790B7E68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48FD64F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3C185B2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0D6EFE0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7614383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охват учащихся образовательных организаций</w:t>
            </w:r>
          </w:p>
        </w:tc>
      </w:tr>
      <w:tr w:rsidR="005115AF" w:rsidRPr="00FE4674" w14:paraId="1D1E298E" w14:textId="77777777" w:rsidTr="004E353B">
        <w:trPr>
          <w:trHeight w:val="106"/>
        </w:trPr>
        <w:tc>
          <w:tcPr>
            <w:tcW w:w="15531" w:type="dxa"/>
            <w:gridSpan w:val="11"/>
          </w:tcPr>
          <w:p w14:paraId="07031A8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/>
              </w:rPr>
              <w:t>6.   Профилактика экстремизма в подростковой среде</w:t>
            </w:r>
          </w:p>
        </w:tc>
      </w:tr>
      <w:tr w:rsidR="005115AF" w:rsidRPr="00FE4674" w14:paraId="544908B5" w14:textId="77777777" w:rsidTr="004E353B">
        <w:trPr>
          <w:trHeight w:val="106"/>
        </w:trPr>
        <w:tc>
          <w:tcPr>
            <w:tcW w:w="709" w:type="dxa"/>
          </w:tcPr>
          <w:p w14:paraId="292CF08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6.1.</w:t>
            </w:r>
          </w:p>
        </w:tc>
        <w:tc>
          <w:tcPr>
            <w:tcW w:w="3826" w:type="dxa"/>
          </w:tcPr>
          <w:p w14:paraId="3C138B19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>Организация и проведение в учебных учреждениях    района профилактических мероприятий, направленных на развитие бесконфликтного межнационального общения, на разъяснение уголовной и административной ответственности за участие в противоправных действиях антиобщественной и экстремистской направленности</w:t>
            </w:r>
          </w:p>
        </w:tc>
        <w:tc>
          <w:tcPr>
            <w:tcW w:w="2693" w:type="dxa"/>
            <w:gridSpan w:val="2"/>
          </w:tcPr>
          <w:p w14:paraId="54CC147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ЗП,</w:t>
            </w:r>
          </w:p>
          <w:p w14:paraId="3438E07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Отдел образования, образовательные организации</w:t>
            </w:r>
          </w:p>
        </w:tc>
        <w:tc>
          <w:tcPr>
            <w:tcW w:w="1592" w:type="dxa"/>
            <w:gridSpan w:val="2"/>
          </w:tcPr>
          <w:p w14:paraId="0507C53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2024-2026</w:t>
            </w:r>
          </w:p>
        </w:tc>
        <w:tc>
          <w:tcPr>
            <w:tcW w:w="1474" w:type="dxa"/>
          </w:tcPr>
          <w:p w14:paraId="1624B6B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982D3D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4B04AF0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0DBB589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</w:tcPr>
          <w:p w14:paraId="67416EE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100 % охват учащихся учебных учреждений</w:t>
            </w:r>
          </w:p>
        </w:tc>
      </w:tr>
      <w:tr w:rsidR="005115AF" w:rsidRPr="00FE4674" w14:paraId="7A485A15" w14:textId="77777777" w:rsidTr="004E353B">
        <w:trPr>
          <w:trHeight w:val="106"/>
        </w:trPr>
        <w:tc>
          <w:tcPr>
            <w:tcW w:w="15531" w:type="dxa"/>
            <w:gridSpan w:val="11"/>
          </w:tcPr>
          <w:p w14:paraId="10DFF1B5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</w:rPr>
              <w:t>7</w:t>
            </w:r>
            <w:r w:rsidRPr="00FE4674">
              <w:rPr>
                <w:rFonts w:ascii="Arial" w:hAnsi="Arial" w:cs="Arial"/>
                <w:b/>
              </w:rPr>
              <w:t>.    Организационно-методическое и информационное обеспечение деятельности учреждений системы профилактики безнадзорности и правонарушений несовершеннолетних</w:t>
            </w:r>
          </w:p>
        </w:tc>
      </w:tr>
      <w:tr w:rsidR="005115AF" w:rsidRPr="00FE4674" w14:paraId="154F583D" w14:textId="77777777" w:rsidTr="004E353B">
        <w:trPr>
          <w:trHeight w:val="106"/>
        </w:trPr>
        <w:tc>
          <w:tcPr>
            <w:tcW w:w="709" w:type="dxa"/>
          </w:tcPr>
          <w:p w14:paraId="44B4D3B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7.1.</w:t>
            </w:r>
          </w:p>
        </w:tc>
        <w:tc>
          <w:tcPr>
            <w:tcW w:w="3826" w:type="dxa"/>
          </w:tcPr>
          <w:p w14:paraId="682ABF29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t>Своевременный обмен информацией</w:t>
            </w:r>
            <w:r w:rsidRPr="00FE4674">
              <w:rPr>
                <w:rFonts w:ascii="Arial" w:hAnsi="Arial" w:cs="Arial"/>
                <w:bCs/>
              </w:rPr>
              <w:t>, ежеквартальный анализ состояния преступности среди несовершеннолетних, включая сверку сведений по:</w:t>
            </w:r>
          </w:p>
          <w:p w14:paraId="4AF48420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t xml:space="preserve">- несовершеннолетним, состоящим на учете в ПДН по Тунгиро-Олёкминскому району и </w:t>
            </w:r>
            <w:proofErr w:type="gramStart"/>
            <w:r w:rsidRPr="00FE4674">
              <w:rPr>
                <w:rFonts w:ascii="Arial" w:hAnsi="Arial" w:cs="Arial"/>
                <w:bCs/>
              </w:rPr>
              <w:t>КДН</w:t>
            </w:r>
            <w:proofErr w:type="gramEnd"/>
            <w:r w:rsidRPr="00FE4674">
              <w:rPr>
                <w:rFonts w:ascii="Arial" w:hAnsi="Arial" w:cs="Arial"/>
                <w:bCs/>
              </w:rPr>
              <w:t xml:space="preserve"> и ЗП;</w:t>
            </w:r>
          </w:p>
          <w:p w14:paraId="217D9F9C" w14:textId="77777777" w:rsidR="005115AF" w:rsidRPr="00FE4674" w:rsidRDefault="005115AF" w:rsidP="004E353B">
            <w:pPr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  <w:bCs/>
              </w:rPr>
              <w:lastRenderedPageBreak/>
              <w:t>- несовершеннолетним, доставленным за правонарушения, в состоянии наркотического, алкогольного опьянения;</w:t>
            </w:r>
          </w:p>
          <w:p w14:paraId="6B60F14C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Cs/>
              </w:rPr>
              <w:t>- семьям, состоящим на учете в КДН и ЗП</w:t>
            </w:r>
          </w:p>
          <w:p w14:paraId="0115D159" w14:textId="77777777" w:rsidR="005115AF" w:rsidRPr="00FE4674" w:rsidRDefault="005115AF" w:rsidP="004E353B">
            <w:pPr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</w:rPr>
              <w:t xml:space="preserve"> - несовершеннолетним, нуждающихся в особой заботе государства</w:t>
            </w:r>
          </w:p>
        </w:tc>
        <w:tc>
          <w:tcPr>
            <w:tcW w:w="2693" w:type="dxa"/>
            <w:gridSpan w:val="2"/>
          </w:tcPr>
          <w:p w14:paraId="3D0CE3A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КДН и ЗП, Отдел образования (специалист по опеке и попечительству) </w:t>
            </w:r>
          </w:p>
        </w:tc>
        <w:tc>
          <w:tcPr>
            <w:tcW w:w="1592" w:type="dxa"/>
            <w:gridSpan w:val="2"/>
          </w:tcPr>
          <w:p w14:paraId="328555F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постоянно</w:t>
            </w:r>
          </w:p>
        </w:tc>
        <w:tc>
          <w:tcPr>
            <w:tcW w:w="1474" w:type="dxa"/>
          </w:tcPr>
          <w:p w14:paraId="40404FD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7E445DF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FD5018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49A77D9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 w:val="restart"/>
          </w:tcPr>
          <w:p w14:paraId="398AE26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Координация деятельности всех субъектов системы профилактики. Получение </w:t>
            </w:r>
          </w:p>
          <w:p w14:paraId="201B5DC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оперативной и объективной информации </w:t>
            </w:r>
          </w:p>
          <w:p w14:paraId="54E8AFFF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Cs/>
              </w:rPr>
            </w:pPr>
            <w:r w:rsidRPr="00FE4674">
              <w:rPr>
                <w:rFonts w:ascii="Arial" w:hAnsi="Arial" w:cs="Arial"/>
              </w:rPr>
              <w:lastRenderedPageBreak/>
              <w:t xml:space="preserve">о состоянии </w:t>
            </w:r>
            <w:r w:rsidRPr="00FE4674">
              <w:rPr>
                <w:rFonts w:ascii="Arial" w:hAnsi="Arial" w:cs="Arial"/>
                <w:bCs/>
              </w:rPr>
              <w:t xml:space="preserve">преступности среди несовершеннолетних, </w:t>
            </w:r>
          </w:p>
          <w:p w14:paraId="7DB49F47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  <w:bCs/>
              </w:rPr>
              <w:t>о несовершеннолетних, находящихся в социально-опасном положении и (или) трудной жизненной ситуации</w:t>
            </w:r>
          </w:p>
        </w:tc>
      </w:tr>
      <w:tr w:rsidR="005115AF" w:rsidRPr="00FE4674" w14:paraId="1E9F4075" w14:textId="77777777" w:rsidTr="004E353B">
        <w:trPr>
          <w:trHeight w:val="106"/>
        </w:trPr>
        <w:tc>
          <w:tcPr>
            <w:tcW w:w="709" w:type="dxa"/>
          </w:tcPr>
          <w:p w14:paraId="1FF8CFF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lastRenderedPageBreak/>
              <w:t>7.2.</w:t>
            </w:r>
          </w:p>
        </w:tc>
        <w:tc>
          <w:tcPr>
            <w:tcW w:w="3826" w:type="dxa"/>
          </w:tcPr>
          <w:p w14:paraId="274DF15F" w14:textId="77777777" w:rsidR="005115AF" w:rsidRPr="00FE4674" w:rsidRDefault="005115AF" w:rsidP="004E353B">
            <w:pPr>
              <w:rPr>
                <w:rFonts w:ascii="Arial" w:hAnsi="Arial" w:cs="Arial"/>
                <w:color w:val="FF0000"/>
              </w:rPr>
            </w:pPr>
            <w:r w:rsidRPr="00FE4674">
              <w:rPr>
                <w:rFonts w:ascii="Arial" w:hAnsi="Arial" w:cs="Arial"/>
              </w:rPr>
              <w:t>Осуществление ведомственного контроля за проведением профилактической деятельности с несовершеннолетними в подведомственных структурах.</w:t>
            </w:r>
          </w:p>
        </w:tc>
        <w:tc>
          <w:tcPr>
            <w:tcW w:w="2693" w:type="dxa"/>
            <w:gridSpan w:val="2"/>
          </w:tcPr>
          <w:p w14:paraId="7431926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  <w:p w14:paraId="2CCAE29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2" w:type="dxa"/>
            <w:gridSpan w:val="2"/>
          </w:tcPr>
          <w:p w14:paraId="7E63C53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 раза в год</w:t>
            </w:r>
          </w:p>
        </w:tc>
        <w:tc>
          <w:tcPr>
            <w:tcW w:w="1474" w:type="dxa"/>
          </w:tcPr>
          <w:p w14:paraId="5492EE8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23D5BFE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5A30F63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23624CE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0D2D519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3D274323" w14:textId="77777777" w:rsidTr="004E353B">
        <w:trPr>
          <w:trHeight w:val="106"/>
        </w:trPr>
        <w:tc>
          <w:tcPr>
            <w:tcW w:w="709" w:type="dxa"/>
          </w:tcPr>
          <w:p w14:paraId="5E7889F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7.3.</w:t>
            </w:r>
          </w:p>
        </w:tc>
        <w:tc>
          <w:tcPr>
            <w:tcW w:w="3826" w:type="dxa"/>
          </w:tcPr>
          <w:p w14:paraId="5152A5AC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Проверка состояния воспитательной   работы, работы по профилактике и предупреждению правонарушений, преступлений в образовательных организациях района</w:t>
            </w:r>
          </w:p>
        </w:tc>
        <w:tc>
          <w:tcPr>
            <w:tcW w:w="2693" w:type="dxa"/>
            <w:gridSpan w:val="2"/>
          </w:tcPr>
          <w:p w14:paraId="6AAA8D8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</w:tc>
        <w:tc>
          <w:tcPr>
            <w:tcW w:w="1592" w:type="dxa"/>
            <w:gridSpan w:val="2"/>
          </w:tcPr>
          <w:p w14:paraId="2C03556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2 раза в год</w:t>
            </w:r>
          </w:p>
        </w:tc>
        <w:tc>
          <w:tcPr>
            <w:tcW w:w="1474" w:type="dxa"/>
          </w:tcPr>
          <w:p w14:paraId="16F0D59F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расходы по основной деятельности</w:t>
            </w:r>
          </w:p>
        </w:tc>
        <w:tc>
          <w:tcPr>
            <w:tcW w:w="795" w:type="dxa"/>
          </w:tcPr>
          <w:p w14:paraId="303FEFE2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1FE270A5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4D081E9E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4B8B617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37FE14A4" w14:textId="77777777" w:rsidTr="004E353B">
        <w:trPr>
          <w:trHeight w:val="106"/>
        </w:trPr>
        <w:tc>
          <w:tcPr>
            <w:tcW w:w="709" w:type="dxa"/>
          </w:tcPr>
          <w:p w14:paraId="264769F0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7.4.</w:t>
            </w:r>
          </w:p>
        </w:tc>
        <w:tc>
          <w:tcPr>
            <w:tcW w:w="3826" w:type="dxa"/>
          </w:tcPr>
          <w:p w14:paraId="1CB7D5F6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Осуществление </w:t>
            </w:r>
            <w:proofErr w:type="gramStart"/>
            <w:r w:rsidRPr="00FE4674">
              <w:rPr>
                <w:rFonts w:ascii="Arial" w:hAnsi="Arial" w:cs="Arial"/>
              </w:rPr>
              <w:t>комплекса  проверок</w:t>
            </w:r>
            <w:proofErr w:type="gramEnd"/>
            <w:r w:rsidRPr="00FE4674">
              <w:rPr>
                <w:rFonts w:ascii="Arial" w:hAnsi="Arial" w:cs="Arial"/>
              </w:rPr>
              <w:t xml:space="preserve">  в сфере соблюдения и исполнения законодательства по охране прав несовершеннолетних</w:t>
            </w:r>
          </w:p>
        </w:tc>
        <w:tc>
          <w:tcPr>
            <w:tcW w:w="2693" w:type="dxa"/>
            <w:gridSpan w:val="2"/>
          </w:tcPr>
          <w:p w14:paraId="5397F391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КДН и ЗП</w:t>
            </w:r>
          </w:p>
        </w:tc>
        <w:tc>
          <w:tcPr>
            <w:tcW w:w="1592" w:type="dxa"/>
            <w:gridSpan w:val="2"/>
          </w:tcPr>
          <w:p w14:paraId="0767DA2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ежегодно</w:t>
            </w:r>
          </w:p>
        </w:tc>
        <w:tc>
          <w:tcPr>
            <w:tcW w:w="1474" w:type="dxa"/>
          </w:tcPr>
          <w:p w14:paraId="36296AF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расходы по основной деятельности</w:t>
            </w:r>
          </w:p>
        </w:tc>
        <w:tc>
          <w:tcPr>
            <w:tcW w:w="795" w:type="dxa"/>
          </w:tcPr>
          <w:p w14:paraId="6DF8E97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01220188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10A17CF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1E4429A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24213E6A" w14:textId="77777777" w:rsidTr="004E353B">
        <w:trPr>
          <w:trHeight w:val="106"/>
        </w:trPr>
        <w:tc>
          <w:tcPr>
            <w:tcW w:w="709" w:type="dxa"/>
          </w:tcPr>
          <w:p w14:paraId="296A9F2C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7.7.</w:t>
            </w:r>
          </w:p>
        </w:tc>
        <w:tc>
          <w:tcPr>
            <w:tcW w:w="3826" w:type="dxa"/>
          </w:tcPr>
          <w:p w14:paraId="7A6936FE" w14:textId="77777777" w:rsidR="005115AF" w:rsidRPr="00FE4674" w:rsidRDefault="005115AF" w:rsidP="004E353B">
            <w:pPr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Освещение в СМИ наиболее актуальных проблем по вопросам профилактики безнадзорности, правонарушений, наркомании, алкоголизма, отражение </w:t>
            </w:r>
            <w:proofErr w:type="gramStart"/>
            <w:r w:rsidRPr="00FE4674">
              <w:rPr>
                <w:rFonts w:ascii="Arial" w:hAnsi="Arial" w:cs="Arial"/>
              </w:rPr>
              <w:t>результатов  работы</w:t>
            </w:r>
            <w:proofErr w:type="gramEnd"/>
            <w:r w:rsidRPr="00FE4674">
              <w:rPr>
                <w:rFonts w:ascii="Arial" w:hAnsi="Arial" w:cs="Arial"/>
              </w:rPr>
              <w:t xml:space="preserve"> КДН и ЗП  </w:t>
            </w:r>
          </w:p>
        </w:tc>
        <w:tc>
          <w:tcPr>
            <w:tcW w:w="2693" w:type="dxa"/>
            <w:gridSpan w:val="2"/>
          </w:tcPr>
          <w:p w14:paraId="316FB09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КДН и ЗП, </w:t>
            </w:r>
          </w:p>
          <w:p w14:paraId="24D5CC7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 xml:space="preserve"> субъекты системы профилактики </w:t>
            </w:r>
            <w:r w:rsidRPr="00FE4674">
              <w:rPr>
                <w:rFonts w:ascii="Arial" w:hAnsi="Arial" w:cs="Arial"/>
                <w:b/>
                <w:i/>
              </w:rPr>
              <w:t xml:space="preserve"> </w:t>
            </w:r>
            <w:r w:rsidRPr="00FE4674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92" w:type="dxa"/>
            <w:gridSpan w:val="2"/>
          </w:tcPr>
          <w:p w14:paraId="39111179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Не реже 1 раза в квартал</w:t>
            </w:r>
          </w:p>
        </w:tc>
        <w:tc>
          <w:tcPr>
            <w:tcW w:w="1474" w:type="dxa"/>
          </w:tcPr>
          <w:p w14:paraId="5ED8238D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расходы по основной деятельности</w:t>
            </w:r>
          </w:p>
        </w:tc>
        <w:tc>
          <w:tcPr>
            <w:tcW w:w="795" w:type="dxa"/>
          </w:tcPr>
          <w:p w14:paraId="24D8B4D6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289E3CB3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822" w:type="dxa"/>
          </w:tcPr>
          <w:p w14:paraId="598B7964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2825" w:type="dxa"/>
            <w:vMerge/>
          </w:tcPr>
          <w:p w14:paraId="56BCCD6A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</w:tr>
      <w:tr w:rsidR="005115AF" w:rsidRPr="00FE4674" w14:paraId="7808C066" w14:textId="77777777" w:rsidTr="004E353B">
        <w:trPr>
          <w:trHeight w:val="106"/>
        </w:trPr>
        <w:tc>
          <w:tcPr>
            <w:tcW w:w="8820" w:type="dxa"/>
            <w:gridSpan w:val="6"/>
          </w:tcPr>
          <w:p w14:paraId="2A64395B" w14:textId="77777777" w:rsidR="005115AF" w:rsidRPr="00FE4674" w:rsidRDefault="005115AF" w:rsidP="004E35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4" w:type="dxa"/>
          </w:tcPr>
          <w:p w14:paraId="61F93185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</w:rPr>
              <w:t>-</w:t>
            </w:r>
          </w:p>
        </w:tc>
        <w:tc>
          <w:tcPr>
            <w:tcW w:w="795" w:type="dxa"/>
          </w:tcPr>
          <w:p w14:paraId="2FEDB6E0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95" w:type="dxa"/>
          </w:tcPr>
          <w:p w14:paraId="4D8D7702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22" w:type="dxa"/>
          </w:tcPr>
          <w:p w14:paraId="471B5414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825" w:type="dxa"/>
          </w:tcPr>
          <w:p w14:paraId="7E75609F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115AF" w:rsidRPr="00FE4674" w14:paraId="4B22D96E" w14:textId="77777777" w:rsidTr="004E353B">
        <w:trPr>
          <w:trHeight w:val="106"/>
        </w:trPr>
        <w:tc>
          <w:tcPr>
            <w:tcW w:w="8820" w:type="dxa"/>
            <w:gridSpan w:val="6"/>
          </w:tcPr>
          <w:p w14:paraId="02CA0703" w14:textId="77777777" w:rsidR="005115AF" w:rsidRPr="00FE4674" w:rsidRDefault="005115AF" w:rsidP="004E353B">
            <w:pPr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lastRenderedPageBreak/>
              <w:t xml:space="preserve">Итого </w:t>
            </w:r>
          </w:p>
        </w:tc>
        <w:tc>
          <w:tcPr>
            <w:tcW w:w="1474" w:type="dxa"/>
          </w:tcPr>
          <w:p w14:paraId="1B7BBE9B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50,0</w:t>
            </w:r>
          </w:p>
          <w:p w14:paraId="754C02D8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95" w:type="dxa"/>
          </w:tcPr>
          <w:p w14:paraId="001614B4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16,0</w:t>
            </w:r>
          </w:p>
        </w:tc>
        <w:tc>
          <w:tcPr>
            <w:tcW w:w="795" w:type="dxa"/>
          </w:tcPr>
          <w:p w14:paraId="6A24F728" w14:textId="77777777" w:rsidR="005115AF" w:rsidRPr="00FE4674" w:rsidRDefault="005115AF" w:rsidP="004E353B">
            <w:pPr>
              <w:jc w:val="center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16,0</w:t>
            </w:r>
          </w:p>
        </w:tc>
        <w:tc>
          <w:tcPr>
            <w:tcW w:w="822" w:type="dxa"/>
          </w:tcPr>
          <w:p w14:paraId="272ABB76" w14:textId="77777777" w:rsidR="005115AF" w:rsidRPr="00FE4674" w:rsidRDefault="005115AF" w:rsidP="004E353B">
            <w:pPr>
              <w:jc w:val="both"/>
              <w:rPr>
                <w:rFonts w:ascii="Arial" w:hAnsi="Arial" w:cs="Arial"/>
                <w:b/>
              </w:rPr>
            </w:pPr>
            <w:r w:rsidRPr="00FE4674">
              <w:rPr>
                <w:rFonts w:ascii="Arial" w:hAnsi="Arial" w:cs="Arial"/>
                <w:b/>
              </w:rPr>
              <w:t>18,0</w:t>
            </w:r>
          </w:p>
        </w:tc>
        <w:tc>
          <w:tcPr>
            <w:tcW w:w="2825" w:type="dxa"/>
          </w:tcPr>
          <w:p w14:paraId="2D665DA2" w14:textId="77777777" w:rsidR="005115AF" w:rsidRPr="00FE4674" w:rsidRDefault="005115AF" w:rsidP="004E353B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2FC390A" w14:textId="77777777" w:rsidR="005115AF" w:rsidRPr="00FE4674" w:rsidRDefault="005115AF" w:rsidP="005115AF">
      <w:pPr>
        <w:jc w:val="both"/>
        <w:rPr>
          <w:rFonts w:ascii="Arial" w:hAnsi="Arial" w:cs="Arial"/>
          <w:u w:val="single"/>
        </w:rPr>
      </w:pPr>
    </w:p>
    <w:p w14:paraId="7124F392" w14:textId="77777777" w:rsidR="005115AF" w:rsidRPr="00FE4674" w:rsidRDefault="005115AF" w:rsidP="005115AF">
      <w:pPr>
        <w:jc w:val="both"/>
        <w:rPr>
          <w:rFonts w:ascii="Arial" w:hAnsi="Arial" w:cs="Arial"/>
          <w:u w:val="single"/>
        </w:rPr>
      </w:pPr>
      <w:r w:rsidRPr="00FE4674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14:paraId="31A1180F" w14:textId="77777777" w:rsidR="005115AF" w:rsidRPr="00FE4674" w:rsidRDefault="005115AF" w:rsidP="005115AF">
      <w:pPr>
        <w:jc w:val="both"/>
        <w:rPr>
          <w:rFonts w:ascii="Arial" w:hAnsi="Arial" w:cs="Arial"/>
        </w:rPr>
      </w:pPr>
    </w:p>
    <w:bookmarkEnd w:id="0"/>
    <w:p w14:paraId="739B1B74" w14:textId="77777777" w:rsidR="00BA54DC" w:rsidRPr="00FE4674" w:rsidRDefault="00BA54DC">
      <w:pPr>
        <w:rPr>
          <w:rFonts w:ascii="Arial" w:hAnsi="Arial" w:cs="Arial"/>
        </w:rPr>
      </w:pPr>
    </w:p>
    <w:sectPr w:rsidR="00BA54DC" w:rsidRPr="00FE4674" w:rsidSect="00FE4674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56464"/>
    <w:multiLevelType w:val="multilevel"/>
    <w:tmpl w:val="1FCC2E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56636BCF"/>
    <w:multiLevelType w:val="hybridMultilevel"/>
    <w:tmpl w:val="8AEAAFEE"/>
    <w:lvl w:ilvl="0" w:tplc="6EB486E6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82"/>
    <w:rsid w:val="004D4F1E"/>
    <w:rsid w:val="005115AF"/>
    <w:rsid w:val="00786582"/>
    <w:rsid w:val="00BA54DC"/>
    <w:rsid w:val="00FE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EFCA4-F9D3-47A8-8FC8-BFB289A9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5115AF"/>
    <w:pPr>
      <w:spacing w:before="100" w:beforeAutospacing="1" w:after="75"/>
    </w:pPr>
  </w:style>
  <w:style w:type="paragraph" w:styleId="a4">
    <w:name w:val="Normal (Web)"/>
    <w:basedOn w:val="a"/>
    <w:uiPriority w:val="99"/>
    <w:semiHidden/>
    <w:unhideWhenUsed/>
    <w:rsid w:val="005115AF"/>
  </w:style>
  <w:style w:type="paragraph" w:styleId="a5">
    <w:name w:val="List Paragraph"/>
    <w:basedOn w:val="a"/>
    <w:uiPriority w:val="34"/>
    <w:qFormat/>
    <w:rsid w:val="004D4F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4D4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D4F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2334</Words>
  <Characters>13309</Characters>
  <Application>Microsoft Office Word</Application>
  <DocSecurity>0</DocSecurity>
  <Lines>110</Lines>
  <Paragraphs>31</Paragraphs>
  <ScaleCrop>false</ScaleCrop>
  <Company/>
  <LinksUpToDate>false</LinksUpToDate>
  <CharactersWithSpaces>15612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Яклюшина</dc:creator>
  <cp:keywords/>
  <dc:description/>
  <cp:lastModifiedBy>Barahtina</cp:lastModifiedBy>
  <cp:revision>4</cp:revision>
  <cp:lastPrinted>2025-11-12T04:38:00Z</cp:lastPrinted>
  <dcterms:created xsi:type="dcterms:W3CDTF">2025-11-12T04:37:00Z</dcterms:created>
  <dcterms:modified xsi:type="dcterms:W3CDTF">2025-12-08T02:08:00Z</dcterms:modified>
</cp:coreProperties>
</file>