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88C" w:rsidRPr="008D66E4" w:rsidRDefault="001A488C" w:rsidP="002079A2">
      <w:pPr>
        <w:jc w:val="right"/>
        <w:rPr>
          <w:color w:val="auto"/>
        </w:rPr>
      </w:pPr>
      <w:r>
        <w:rPr>
          <w:color w:val="auto"/>
        </w:rPr>
        <w:t xml:space="preserve">                    </w:t>
      </w:r>
      <w:r w:rsidR="002079A2">
        <w:rPr>
          <w:color w:val="auto"/>
        </w:rPr>
        <w:t xml:space="preserve">        </w:t>
      </w:r>
      <w:r>
        <w:rPr>
          <w:color w:val="auto"/>
        </w:rPr>
        <w:t xml:space="preserve">                                                           </w:t>
      </w:r>
    </w:p>
    <w:p w:rsidR="008D66E4" w:rsidRPr="00136902" w:rsidRDefault="00F71634" w:rsidP="00136902">
      <w:pPr>
        <w:jc w:val="both"/>
        <w:rPr>
          <w:rFonts w:ascii="Arial" w:hAnsi="Arial" w:cs="Arial"/>
          <w:b/>
          <w:color w:val="auto"/>
          <w:sz w:val="32"/>
          <w:szCs w:val="32"/>
        </w:rPr>
      </w:pPr>
      <w:r w:rsidRPr="00136902">
        <w:rPr>
          <w:rFonts w:ascii="Arial" w:hAnsi="Arial" w:cs="Arial"/>
          <w:b/>
          <w:color w:val="auto"/>
          <w:sz w:val="32"/>
          <w:szCs w:val="32"/>
        </w:rPr>
        <w:t>Администрация</w:t>
      </w:r>
      <w:r w:rsidR="007354BF" w:rsidRPr="00136902">
        <w:rPr>
          <w:rFonts w:ascii="Arial" w:hAnsi="Arial" w:cs="Arial"/>
          <w:b/>
          <w:color w:val="auto"/>
          <w:sz w:val="32"/>
          <w:szCs w:val="32"/>
        </w:rPr>
        <w:t xml:space="preserve"> </w:t>
      </w:r>
      <w:r w:rsidR="008D66E4" w:rsidRPr="00136902">
        <w:rPr>
          <w:rFonts w:ascii="Arial" w:hAnsi="Arial" w:cs="Arial"/>
          <w:b/>
          <w:color w:val="auto"/>
          <w:sz w:val="32"/>
          <w:szCs w:val="32"/>
        </w:rPr>
        <w:t xml:space="preserve">муниципального района </w:t>
      </w:r>
      <w:r w:rsidR="001A488C" w:rsidRPr="00136902">
        <w:rPr>
          <w:rFonts w:ascii="Arial" w:hAnsi="Arial" w:cs="Arial"/>
          <w:b/>
          <w:color w:val="auto"/>
          <w:sz w:val="32"/>
          <w:szCs w:val="32"/>
        </w:rPr>
        <w:t xml:space="preserve"> </w:t>
      </w:r>
      <w:r w:rsidR="008D66E4" w:rsidRPr="00136902">
        <w:rPr>
          <w:rFonts w:ascii="Arial" w:hAnsi="Arial" w:cs="Arial"/>
          <w:b/>
          <w:color w:val="auto"/>
          <w:sz w:val="32"/>
          <w:szCs w:val="32"/>
        </w:rPr>
        <w:t>«Тунгиро-Олёкминский район»</w:t>
      </w:r>
      <w:r w:rsidR="00136902" w:rsidRPr="00136902">
        <w:rPr>
          <w:rFonts w:ascii="Arial" w:hAnsi="Arial" w:cs="Arial"/>
          <w:b/>
          <w:color w:val="auto"/>
          <w:sz w:val="32"/>
          <w:szCs w:val="32"/>
        </w:rPr>
        <w:t xml:space="preserve"> </w:t>
      </w:r>
      <w:r w:rsidR="008D66E4" w:rsidRPr="00136902">
        <w:rPr>
          <w:rFonts w:ascii="Arial" w:hAnsi="Arial" w:cs="Arial"/>
          <w:b/>
          <w:color w:val="auto"/>
          <w:sz w:val="32"/>
          <w:szCs w:val="32"/>
        </w:rPr>
        <w:t>Забайкальского края</w:t>
      </w:r>
    </w:p>
    <w:p w:rsidR="008D66E4" w:rsidRDefault="008D66E4" w:rsidP="00136902">
      <w:pPr>
        <w:jc w:val="both"/>
        <w:rPr>
          <w:rFonts w:ascii="Arial" w:hAnsi="Arial" w:cs="Arial"/>
          <w:b/>
          <w:color w:val="auto"/>
          <w:sz w:val="32"/>
          <w:szCs w:val="32"/>
        </w:rPr>
      </w:pPr>
    </w:p>
    <w:p w:rsidR="00136902" w:rsidRPr="00136902" w:rsidRDefault="00136902" w:rsidP="00136902">
      <w:pPr>
        <w:jc w:val="both"/>
        <w:rPr>
          <w:rFonts w:ascii="Arial" w:hAnsi="Arial" w:cs="Arial"/>
          <w:b/>
          <w:color w:val="auto"/>
          <w:sz w:val="32"/>
          <w:szCs w:val="32"/>
        </w:rPr>
      </w:pPr>
    </w:p>
    <w:p w:rsidR="008D66E4" w:rsidRPr="00136902" w:rsidRDefault="008D66E4" w:rsidP="00136902">
      <w:pPr>
        <w:jc w:val="center"/>
        <w:rPr>
          <w:rFonts w:ascii="Arial" w:hAnsi="Arial" w:cs="Arial"/>
          <w:b/>
          <w:color w:val="auto"/>
          <w:sz w:val="32"/>
          <w:szCs w:val="32"/>
        </w:rPr>
      </w:pPr>
      <w:r w:rsidRPr="00136902">
        <w:rPr>
          <w:rFonts w:ascii="Arial" w:hAnsi="Arial" w:cs="Arial"/>
          <w:b/>
          <w:color w:val="auto"/>
          <w:sz w:val="32"/>
          <w:szCs w:val="32"/>
        </w:rPr>
        <w:t>П О С Т А Н О В Л Е Н И Е</w:t>
      </w:r>
    </w:p>
    <w:p w:rsidR="005E0FDC" w:rsidRPr="00136902" w:rsidRDefault="005E0FDC" w:rsidP="00136902">
      <w:pPr>
        <w:jc w:val="both"/>
        <w:rPr>
          <w:rFonts w:ascii="Arial" w:hAnsi="Arial" w:cs="Arial"/>
          <w:b/>
          <w:color w:val="auto"/>
        </w:rPr>
      </w:pPr>
    </w:p>
    <w:p w:rsidR="005E0FDC" w:rsidRPr="00136902" w:rsidRDefault="005E0FDC" w:rsidP="00136902">
      <w:pPr>
        <w:jc w:val="both"/>
        <w:rPr>
          <w:rFonts w:ascii="Arial" w:hAnsi="Arial" w:cs="Arial"/>
          <w:b/>
          <w:color w:val="auto"/>
        </w:rPr>
      </w:pPr>
    </w:p>
    <w:p w:rsidR="00300485" w:rsidRPr="00136902" w:rsidRDefault="00481836" w:rsidP="00300485">
      <w:pPr>
        <w:jc w:val="both"/>
        <w:rPr>
          <w:rFonts w:ascii="Arial" w:hAnsi="Arial" w:cs="Arial"/>
          <w:color w:val="auto"/>
          <w:sz w:val="24"/>
          <w:szCs w:val="24"/>
        </w:rPr>
      </w:pPr>
      <w:r w:rsidRPr="00136902">
        <w:rPr>
          <w:rFonts w:ascii="Arial" w:hAnsi="Arial" w:cs="Arial"/>
          <w:color w:val="auto"/>
          <w:sz w:val="24"/>
          <w:szCs w:val="24"/>
        </w:rPr>
        <w:t xml:space="preserve"> </w:t>
      </w:r>
      <w:r w:rsidR="005B0A59" w:rsidRPr="00136902">
        <w:rPr>
          <w:rFonts w:ascii="Arial" w:hAnsi="Arial" w:cs="Arial"/>
          <w:color w:val="auto"/>
          <w:sz w:val="24"/>
          <w:szCs w:val="24"/>
        </w:rPr>
        <w:t xml:space="preserve">01 </w:t>
      </w:r>
      <w:r w:rsidR="00EC318F" w:rsidRPr="00136902">
        <w:rPr>
          <w:rFonts w:ascii="Arial" w:hAnsi="Arial" w:cs="Arial"/>
          <w:color w:val="auto"/>
          <w:sz w:val="24"/>
          <w:szCs w:val="24"/>
        </w:rPr>
        <w:t xml:space="preserve"> </w:t>
      </w:r>
      <w:r w:rsidR="0099459A" w:rsidRPr="00136902">
        <w:rPr>
          <w:rFonts w:ascii="Arial" w:hAnsi="Arial" w:cs="Arial"/>
          <w:color w:val="auto"/>
          <w:sz w:val="24"/>
          <w:szCs w:val="24"/>
        </w:rPr>
        <w:t xml:space="preserve"> марта</w:t>
      </w:r>
      <w:r w:rsidR="0046326C" w:rsidRPr="00136902">
        <w:rPr>
          <w:rFonts w:ascii="Arial" w:hAnsi="Arial" w:cs="Arial"/>
          <w:color w:val="auto"/>
          <w:sz w:val="24"/>
          <w:szCs w:val="24"/>
        </w:rPr>
        <w:t xml:space="preserve"> </w:t>
      </w:r>
      <w:r w:rsidR="006A4C91" w:rsidRPr="00136902">
        <w:rPr>
          <w:rFonts w:ascii="Arial" w:hAnsi="Arial" w:cs="Arial"/>
          <w:color w:val="auto"/>
          <w:sz w:val="24"/>
          <w:szCs w:val="24"/>
        </w:rPr>
        <w:t xml:space="preserve"> 2021</w:t>
      </w:r>
      <w:r w:rsidR="0046326C" w:rsidRPr="00136902">
        <w:rPr>
          <w:rFonts w:ascii="Arial" w:hAnsi="Arial" w:cs="Arial"/>
          <w:color w:val="auto"/>
          <w:sz w:val="24"/>
          <w:szCs w:val="24"/>
        </w:rPr>
        <w:t xml:space="preserve"> </w:t>
      </w:r>
      <w:r w:rsidR="00300485" w:rsidRPr="00136902">
        <w:rPr>
          <w:rFonts w:ascii="Arial" w:hAnsi="Arial" w:cs="Arial"/>
          <w:color w:val="auto"/>
          <w:sz w:val="24"/>
          <w:szCs w:val="24"/>
        </w:rPr>
        <w:t xml:space="preserve">года                                        </w:t>
      </w:r>
      <w:r w:rsidR="007354BF" w:rsidRPr="00136902">
        <w:rPr>
          <w:rFonts w:ascii="Arial" w:hAnsi="Arial" w:cs="Arial"/>
          <w:color w:val="auto"/>
          <w:sz w:val="24"/>
          <w:szCs w:val="24"/>
        </w:rPr>
        <w:t xml:space="preserve">              </w:t>
      </w:r>
      <w:r w:rsidR="00673009" w:rsidRPr="00136902">
        <w:rPr>
          <w:rFonts w:ascii="Arial" w:hAnsi="Arial" w:cs="Arial"/>
          <w:color w:val="auto"/>
          <w:sz w:val="24"/>
          <w:szCs w:val="24"/>
        </w:rPr>
        <w:t xml:space="preserve">       </w:t>
      </w:r>
      <w:r w:rsidR="007354BF" w:rsidRPr="00136902">
        <w:rPr>
          <w:rFonts w:ascii="Arial" w:hAnsi="Arial" w:cs="Arial"/>
          <w:color w:val="auto"/>
          <w:sz w:val="24"/>
          <w:szCs w:val="24"/>
        </w:rPr>
        <w:t xml:space="preserve">  </w:t>
      </w:r>
      <w:r w:rsidRPr="00136902">
        <w:rPr>
          <w:rFonts w:ascii="Arial" w:hAnsi="Arial" w:cs="Arial"/>
          <w:color w:val="auto"/>
          <w:sz w:val="24"/>
          <w:szCs w:val="24"/>
        </w:rPr>
        <w:t xml:space="preserve">   </w:t>
      </w:r>
      <w:r w:rsidR="00136902" w:rsidRPr="00136902">
        <w:rPr>
          <w:rFonts w:ascii="Arial" w:hAnsi="Arial" w:cs="Arial"/>
          <w:color w:val="auto"/>
          <w:sz w:val="24"/>
          <w:szCs w:val="24"/>
        </w:rPr>
        <w:t xml:space="preserve">                         </w:t>
      </w:r>
      <w:r w:rsidR="00506C1E">
        <w:rPr>
          <w:rFonts w:ascii="Arial" w:hAnsi="Arial" w:cs="Arial"/>
          <w:color w:val="auto"/>
          <w:sz w:val="24"/>
          <w:szCs w:val="24"/>
        </w:rPr>
        <w:t xml:space="preserve">                </w:t>
      </w:r>
      <w:bookmarkStart w:id="0" w:name="_GoBack"/>
      <w:bookmarkEnd w:id="0"/>
      <w:r w:rsidRPr="00136902">
        <w:rPr>
          <w:rFonts w:ascii="Arial" w:hAnsi="Arial" w:cs="Arial"/>
          <w:color w:val="auto"/>
          <w:sz w:val="24"/>
          <w:szCs w:val="24"/>
        </w:rPr>
        <w:t xml:space="preserve">    </w:t>
      </w:r>
      <w:r w:rsidR="00300485" w:rsidRPr="00136902">
        <w:rPr>
          <w:rFonts w:ascii="Arial" w:hAnsi="Arial" w:cs="Arial"/>
          <w:color w:val="auto"/>
          <w:sz w:val="24"/>
          <w:szCs w:val="24"/>
        </w:rPr>
        <w:t>№</w:t>
      </w:r>
      <w:r w:rsidR="00EC318F" w:rsidRPr="00136902">
        <w:rPr>
          <w:rFonts w:ascii="Arial" w:hAnsi="Arial" w:cs="Arial"/>
          <w:color w:val="auto"/>
          <w:sz w:val="24"/>
          <w:szCs w:val="24"/>
        </w:rPr>
        <w:t xml:space="preserve"> </w:t>
      </w:r>
      <w:r w:rsidR="009B2EE1" w:rsidRPr="00136902">
        <w:rPr>
          <w:rFonts w:ascii="Arial" w:hAnsi="Arial" w:cs="Arial"/>
          <w:color w:val="auto"/>
          <w:sz w:val="24"/>
          <w:szCs w:val="24"/>
        </w:rPr>
        <w:t>24</w:t>
      </w:r>
    </w:p>
    <w:p w:rsidR="00300485" w:rsidRPr="00136902" w:rsidRDefault="00300485" w:rsidP="00300485">
      <w:pPr>
        <w:jc w:val="center"/>
        <w:rPr>
          <w:rFonts w:ascii="Arial" w:hAnsi="Arial" w:cs="Arial"/>
          <w:color w:val="auto"/>
          <w:sz w:val="24"/>
          <w:szCs w:val="24"/>
        </w:rPr>
      </w:pPr>
    </w:p>
    <w:p w:rsidR="00136902" w:rsidRPr="00136902" w:rsidRDefault="00136902" w:rsidP="00300485">
      <w:pPr>
        <w:jc w:val="center"/>
        <w:rPr>
          <w:rFonts w:ascii="Arial" w:hAnsi="Arial" w:cs="Arial"/>
          <w:color w:val="auto"/>
          <w:sz w:val="24"/>
          <w:szCs w:val="24"/>
        </w:rPr>
      </w:pPr>
    </w:p>
    <w:p w:rsidR="0057452A" w:rsidRPr="00136902" w:rsidRDefault="00D162F4" w:rsidP="00D162F4">
      <w:pPr>
        <w:pStyle w:val="a0"/>
        <w:spacing w:after="0"/>
        <w:jc w:val="center"/>
        <w:rPr>
          <w:rFonts w:ascii="Arial" w:hAnsi="Arial" w:cs="Arial"/>
          <w:sz w:val="24"/>
          <w:szCs w:val="24"/>
        </w:rPr>
      </w:pPr>
      <w:r w:rsidRPr="00136902">
        <w:rPr>
          <w:rFonts w:ascii="Arial" w:hAnsi="Arial" w:cs="Arial"/>
          <w:sz w:val="24"/>
          <w:szCs w:val="24"/>
        </w:rPr>
        <w:t>с</w:t>
      </w:r>
      <w:r w:rsidR="00136902" w:rsidRPr="00136902">
        <w:rPr>
          <w:rFonts w:ascii="Arial" w:hAnsi="Arial" w:cs="Arial"/>
          <w:sz w:val="24"/>
          <w:szCs w:val="24"/>
        </w:rPr>
        <w:t>ело</w:t>
      </w:r>
      <w:r w:rsidRPr="00136902">
        <w:rPr>
          <w:rFonts w:ascii="Arial" w:hAnsi="Arial" w:cs="Arial"/>
          <w:sz w:val="24"/>
          <w:szCs w:val="24"/>
        </w:rPr>
        <w:t xml:space="preserve"> Тупик</w:t>
      </w:r>
    </w:p>
    <w:p w:rsidR="00650F04" w:rsidRDefault="00650F04" w:rsidP="00E33164">
      <w:pPr>
        <w:pStyle w:val="a0"/>
        <w:spacing w:after="0"/>
        <w:jc w:val="both"/>
      </w:pPr>
    </w:p>
    <w:p w:rsidR="00136902" w:rsidRDefault="00136902" w:rsidP="00E33164">
      <w:pPr>
        <w:pStyle w:val="a0"/>
        <w:spacing w:after="0"/>
        <w:jc w:val="both"/>
      </w:pPr>
    </w:p>
    <w:p w:rsidR="00E37514" w:rsidRPr="00136902" w:rsidRDefault="00582F52" w:rsidP="00E33164">
      <w:pPr>
        <w:pStyle w:val="a0"/>
        <w:spacing w:after="0"/>
        <w:jc w:val="both"/>
        <w:rPr>
          <w:rFonts w:ascii="Arial" w:hAnsi="Arial" w:cs="Arial"/>
          <w:b/>
          <w:bCs/>
          <w:sz w:val="32"/>
          <w:szCs w:val="32"/>
        </w:rPr>
      </w:pPr>
      <w:r w:rsidRPr="00136902">
        <w:rPr>
          <w:rFonts w:ascii="Arial" w:hAnsi="Arial" w:cs="Arial"/>
          <w:b/>
          <w:bCs/>
          <w:sz w:val="32"/>
          <w:szCs w:val="32"/>
        </w:rPr>
        <w:t>О внесении изменений в муниципальную</w:t>
      </w:r>
      <w:r w:rsidR="00E33164" w:rsidRPr="00136902">
        <w:rPr>
          <w:rFonts w:ascii="Arial" w:hAnsi="Arial" w:cs="Arial"/>
          <w:b/>
          <w:bCs/>
          <w:sz w:val="32"/>
          <w:szCs w:val="32"/>
        </w:rPr>
        <w:t xml:space="preserve"> </w:t>
      </w:r>
      <w:r w:rsidRPr="00136902">
        <w:rPr>
          <w:rFonts w:ascii="Arial" w:hAnsi="Arial" w:cs="Arial"/>
          <w:b/>
          <w:bCs/>
          <w:sz w:val="32"/>
          <w:szCs w:val="32"/>
        </w:rPr>
        <w:t>Программу</w:t>
      </w:r>
      <w:r w:rsidR="00136902" w:rsidRPr="00136902">
        <w:rPr>
          <w:rFonts w:ascii="Arial" w:hAnsi="Arial" w:cs="Arial"/>
          <w:b/>
          <w:bCs/>
          <w:sz w:val="32"/>
          <w:szCs w:val="32"/>
        </w:rPr>
        <w:t xml:space="preserve"> </w:t>
      </w:r>
      <w:r w:rsidR="00E33164" w:rsidRPr="00136902">
        <w:rPr>
          <w:rFonts w:ascii="Arial" w:hAnsi="Arial" w:cs="Arial"/>
          <w:b/>
          <w:bCs/>
          <w:sz w:val="32"/>
          <w:szCs w:val="32"/>
        </w:rPr>
        <w:t xml:space="preserve">«Комплексное развитие транспортной </w:t>
      </w:r>
      <w:r w:rsidR="00136902" w:rsidRPr="00136902">
        <w:rPr>
          <w:rFonts w:ascii="Arial" w:hAnsi="Arial" w:cs="Arial"/>
          <w:b/>
          <w:bCs/>
          <w:sz w:val="32"/>
          <w:szCs w:val="32"/>
        </w:rPr>
        <w:t xml:space="preserve"> </w:t>
      </w:r>
      <w:r w:rsidR="00E33164" w:rsidRPr="00136902">
        <w:rPr>
          <w:rFonts w:ascii="Arial" w:hAnsi="Arial" w:cs="Arial"/>
          <w:b/>
          <w:bCs/>
          <w:sz w:val="32"/>
          <w:szCs w:val="32"/>
        </w:rPr>
        <w:t xml:space="preserve">инфраструктуры» в муниципальном районе </w:t>
      </w:r>
      <w:r w:rsidR="00136902" w:rsidRPr="00136902">
        <w:rPr>
          <w:rFonts w:ascii="Arial" w:hAnsi="Arial" w:cs="Arial"/>
          <w:b/>
          <w:bCs/>
          <w:sz w:val="32"/>
          <w:szCs w:val="32"/>
        </w:rPr>
        <w:t xml:space="preserve"> </w:t>
      </w:r>
      <w:r w:rsidR="007354BF" w:rsidRPr="00136902">
        <w:rPr>
          <w:rFonts w:ascii="Arial" w:hAnsi="Arial" w:cs="Arial"/>
          <w:b/>
          <w:bCs/>
          <w:sz w:val="32"/>
          <w:szCs w:val="32"/>
        </w:rPr>
        <w:t>«Тунгиро-Олё</w:t>
      </w:r>
      <w:r w:rsidR="006A4C91" w:rsidRPr="00136902">
        <w:rPr>
          <w:rFonts w:ascii="Arial" w:hAnsi="Arial" w:cs="Arial"/>
          <w:b/>
          <w:bCs/>
          <w:sz w:val="32"/>
          <w:szCs w:val="32"/>
        </w:rPr>
        <w:t>кминский район» на 2021-2023</w:t>
      </w:r>
      <w:r w:rsidR="00E33164" w:rsidRPr="00136902">
        <w:rPr>
          <w:rFonts w:ascii="Arial" w:hAnsi="Arial" w:cs="Arial"/>
          <w:b/>
          <w:bCs/>
          <w:sz w:val="32"/>
          <w:szCs w:val="32"/>
        </w:rPr>
        <w:t xml:space="preserve"> годы</w:t>
      </w:r>
      <w:r w:rsidR="00FB4ACF" w:rsidRPr="00136902">
        <w:rPr>
          <w:rFonts w:ascii="Arial" w:hAnsi="Arial" w:cs="Arial"/>
          <w:b/>
          <w:bCs/>
          <w:sz w:val="32"/>
          <w:szCs w:val="32"/>
        </w:rPr>
        <w:t>»</w:t>
      </w:r>
      <w:r w:rsidR="00B35501" w:rsidRPr="00136902">
        <w:rPr>
          <w:rFonts w:ascii="Arial" w:hAnsi="Arial" w:cs="Arial"/>
          <w:b/>
          <w:bCs/>
          <w:sz w:val="32"/>
          <w:szCs w:val="32"/>
        </w:rPr>
        <w:t>.</w:t>
      </w:r>
      <w:r w:rsidR="000E3ED5" w:rsidRPr="00136902">
        <w:rPr>
          <w:rFonts w:ascii="Arial" w:hAnsi="Arial" w:cs="Arial"/>
          <w:b/>
          <w:bCs/>
          <w:sz w:val="32"/>
          <w:szCs w:val="32"/>
        </w:rPr>
        <w:t xml:space="preserve"> </w:t>
      </w:r>
    </w:p>
    <w:p w:rsidR="00737461" w:rsidRDefault="00737461" w:rsidP="00E33164">
      <w:pPr>
        <w:pStyle w:val="a0"/>
        <w:spacing w:after="0"/>
        <w:jc w:val="both"/>
        <w:rPr>
          <w:bCs/>
        </w:rPr>
      </w:pPr>
    </w:p>
    <w:p w:rsidR="00650F04" w:rsidRDefault="00650F04" w:rsidP="00E33164">
      <w:pPr>
        <w:pStyle w:val="a0"/>
        <w:spacing w:after="0"/>
        <w:jc w:val="both"/>
      </w:pPr>
    </w:p>
    <w:p w:rsidR="00DE59A1" w:rsidRPr="00136902" w:rsidRDefault="001A488C" w:rsidP="00B25D1B">
      <w:pPr>
        <w:jc w:val="both"/>
        <w:outlineLvl w:val="0"/>
        <w:rPr>
          <w:rFonts w:ascii="Arial" w:hAnsi="Arial" w:cs="Arial"/>
          <w:sz w:val="24"/>
          <w:szCs w:val="24"/>
        </w:rPr>
      </w:pPr>
      <w:r w:rsidRPr="00136902">
        <w:rPr>
          <w:rFonts w:ascii="Arial" w:hAnsi="Arial" w:cs="Arial"/>
          <w:sz w:val="24"/>
          <w:szCs w:val="24"/>
        </w:rPr>
        <w:t xml:space="preserve">       </w:t>
      </w:r>
      <w:r w:rsidR="0036058F" w:rsidRPr="00136902">
        <w:rPr>
          <w:rFonts w:ascii="Arial" w:hAnsi="Arial" w:cs="Arial"/>
          <w:sz w:val="24"/>
          <w:szCs w:val="24"/>
        </w:rPr>
        <w:t xml:space="preserve">   </w:t>
      </w:r>
      <w:r w:rsidR="00E37514" w:rsidRPr="00136902">
        <w:rPr>
          <w:rFonts w:ascii="Arial" w:hAnsi="Arial" w:cs="Arial"/>
          <w:sz w:val="24"/>
          <w:szCs w:val="24"/>
        </w:rPr>
        <w:t xml:space="preserve">В соответствии </w:t>
      </w:r>
      <w:r w:rsidR="00FB3646" w:rsidRPr="00136902">
        <w:rPr>
          <w:rFonts w:ascii="Arial" w:hAnsi="Arial" w:cs="Arial"/>
          <w:sz w:val="24"/>
          <w:szCs w:val="24"/>
        </w:rPr>
        <w:t>с</w:t>
      </w:r>
      <w:r w:rsidR="00FB4ACF" w:rsidRPr="00136902">
        <w:rPr>
          <w:rFonts w:ascii="Arial" w:hAnsi="Arial" w:cs="Arial"/>
          <w:sz w:val="24"/>
          <w:szCs w:val="24"/>
        </w:rPr>
        <w:t xml:space="preserve"> </w:t>
      </w:r>
      <w:r w:rsidR="00BD5908" w:rsidRPr="00136902">
        <w:rPr>
          <w:rFonts w:ascii="Arial" w:hAnsi="Arial" w:cs="Arial"/>
          <w:sz w:val="24"/>
          <w:szCs w:val="24"/>
        </w:rPr>
        <w:t>«</w:t>
      </w:r>
      <w:r w:rsidR="00FB4ACF" w:rsidRPr="00136902">
        <w:rPr>
          <w:rFonts w:ascii="Arial" w:hAnsi="Arial" w:cs="Arial"/>
          <w:sz w:val="24"/>
          <w:szCs w:val="24"/>
        </w:rPr>
        <w:t>Порядком</w:t>
      </w:r>
      <w:r w:rsidR="00155A98" w:rsidRPr="00136902">
        <w:rPr>
          <w:rFonts w:ascii="Arial" w:hAnsi="Arial" w:cs="Arial"/>
          <w:sz w:val="24"/>
          <w:szCs w:val="24"/>
        </w:rPr>
        <w:t xml:space="preserve"> разработки</w:t>
      </w:r>
      <w:r w:rsidR="00F84134" w:rsidRPr="00136902">
        <w:rPr>
          <w:rFonts w:ascii="Arial" w:hAnsi="Arial" w:cs="Arial"/>
          <w:sz w:val="24"/>
          <w:szCs w:val="24"/>
        </w:rPr>
        <w:t xml:space="preserve"> и корректировки муниципальных программ му</w:t>
      </w:r>
      <w:r w:rsidR="00DE0438" w:rsidRPr="00136902">
        <w:rPr>
          <w:rFonts w:ascii="Arial" w:hAnsi="Arial" w:cs="Arial"/>
          <w:sz w:val="24"/>
          <w:szCs w:val="24"/>
        </w:rPr>
        <w:t>ниципального района «Тунгиро-Олё</w:t>
      </w:r>
      <w:r w:rsidR="00F84134" w:rsidRPr="00136902">
        <w:rPr>
          <w:rFonts w:ascii="Arial" w:hAnsi="Arial" w:cs="Arial"/>
          <w:sz w:val="24"/>
          <w:szCs w:val="24"/>
        </w:rPr>
        <w:t>кминский район»</w:t>
      </w:r>
      <w:r w:rsidR="00BD5908" w:rsidRPr="00136902">
        <w:rPr>
          <w:rFonts w:ascii="Arial" w:hAnsi="Arial" w:cs="Arial"/>
          <w:sz w:val="24"/>
          <w:szCs w:val="24"/>
        </w:rPr>
        <w:t>, осуществления мониторинга и контр</w:t>
      </w:r>
      <w:r w:rsidR="00B25D1B" w:rsidRPr="00136902">
        <w:rPr>
          <w:rFonts w:ascii="Arial" w:hAnsi="Arial" w:cs="Arial"/>
          <w:sz w:val="24"/>
          <w:szCs w:val="24"/>
        </w:rPr>
        <w:t>оля их реализации» утверждё</w:t>
      </w:r>
      <w:r w:rsidR="00DE0438" w:rsidRPr="00136902">
        <w:rPr>
          <w:rFonts w:ascii="Arial" w:hAnsi="Arial" w:cs="Arial"/>
          <w:sz w:val="24"/>
          <w:szCs w:val="24"/>
        </w:rPr>
        <w:t>нным</w:t>
      </w:r>
      <w:r w:rsidR="00B35501" w:rsidRPr="00136902">
        <w:rPr>
          <w:rFonts w:ascii="Arial" w:hAnsi="Arial" w:cs="Arial"/>
          <w:sz w:val="24"/>
          <w:szCs w:val="24"/>
        </w:rPr>
        <w:t xml:space="preserve"> п</w:t>
      </w:r>
      <w:r w:rsidR="00BD5908" w:rsidRPr="00136902">
        <w:rPr>
          <w:rFonts w:ascii="Arial" w:hAnsi="Arial" w:cs="Arial"/>
          <w:sz w:val="24"/>
          <w:szCs w:val="24"/>
        </w:rPr>
        <w:t>остановлением</w:t>
      </w:r>
      <w:r w:rsidR="00DE0438" w:rsidRPr="00136902">
        <w:rPr>
          <w:rFonts w:ascii="Arial" w:hAnsi="Arial" w:cs="Arial"/>
          <w:sz w:val="24"/>
          <w:szCs w:val="24"/>
        </w:rPr>
        <w:t xml:space="preserve"> г</w:t>
      </w:r>
      <w:r w:rsidR="00BD5908" w:rsidRPr="00136902">
        <w:rPr>
          <w:rFonts w:ascii="Arial" w:hAnsi="Arial" w:cs="Arial"/>
          <w:sz w:val="24"/>
          <w:szCs w:val="24"/>
        </w:rPr>
        <w:t>лавы му</w:t>
      </w:r>
      <w:r w:rsidR="00DE0438" w:rsidRPr="00136902">
        <w:rPr>
          <w:rFonts w:ascii="Arial" w:hAnsi="Arial" w:cs="Arial"/>
          <w:sz w:val="24"/>
          <w:szCs w:val="24"/>
        </w:rPr>
        <w:t>ниципального района «Тунгиро-Олё</w:t>
      </w:r>
      <w:r w:rsidR="00BD5908" w:rsidRPr="00136902">
        <w:rPr>
          <w:rFonts w:ascii="Arial" w:hAnsi="Arial" w:cs="Arial"/>
          <w:sz w:val="24"/>
          <w:szCs w:val="24"/>
        </w:rPr>
        <w:t xml:space="preserve">кминский район» от 08 декабря </w:t>
      </w:r>
      <w:r w:rsidR="005842AE" w:rsidRPr="00136902">
        <w:rPr>
          <w:rFonts w:ascii="Arial" w:hAnsi="Arial" w:cs="Arial"/>
          <w:sz w:val="24"/>
          <w:szCs w:val="24"/>
        </w:rPr>
        <w:t>2015 года № 212</w:t>
      </w:r>
      <w:r w:rsidR="00FB3646" w:rsidRPr="00136902">
        <w:rPr>
          <w:rFonts w:ascii="Arial" w:hAnsi="Arial" w:cs="Arial"/>
          <w:sz w:val="24"/>
          <w:szCs w:val="24"/>
        </w:rPr>
        <w:t>, руководствуясь Уставом муниципального района «Тунгиро-Олёкминский район»</w:t>
      </w:r>
      <w:r w:rsidR="00F84134" w:rsidRPr="00136902">
        <w:rPr>
          <w:rFonts w:ascii="Arial" w:hAnsi="Arial" w:cs="Arial"/>
          <w:sz w:val="24"/>
          <w:szCs w:val="24"/>
        </w:rPr>
        <w:t xml:space="preserve"> </w:t>
      </w:r>
      <w:r w:rsidR="00F37757" w:rsidRPr="00136902">
        <w:rPr>
          <w:rFonts w:ascii="Arial" w:hAnsi="Arial" w:cs="Arial"/>
          <w:sz w:val="24"/>
          <w:szCs w:val="24"/>
        </w:rPr>
        <w:t>в целях корректировки разделов программы</w:t>
      </w:r>
      <w:r w:rsidR="00F84134" w:rsidRPr="00136902">
        <w:rPr>
          <w:rFonts w:ascii="Arial" w:hAnsi="Arial" w:cs="Arial"/>
          <w:sz w:val="24"/>
          <w:szCs w:val="24"/>
        </w:rPr>
        <w:t xml:space="preserve">, </w:t>
      </w:r>
      <w:r w:rsidR="00D162F4" w:rsidRPr="00136902">
        <w:rPr>
          <w:rFonts w:ascii="Arial" w:hAnsi="Arial" w:cs="Arial"/>
          <w:sz w:val="24"/>
          <w:szCs w:val="24"/>
        </w:rPr>
        <w:t>администрация муниципального района «Тунгиро-Олёкминский район, постановляет</w:t>
      </w:r>
      <w:r w:rsidR="00DE59A1" w:rsidRPr="00136902">
        <w:rPr>
          <w:rFonts w:ascii="Arial" w:hAnsi="Arial" w:cs="Arial"/>
          <w:sz w:val="24"/>
          <w:szCs w:val="24"/>
        </w:rPr>
        <w:t>:</w:t>
      </w:r>
    </w:p>
    <w:p w:rsidR="00136902" w:rsidRPr="00136902" w:rsidRDefault="00136902" w:rsidP="00B25D1B">
      <w:pPr>
        <w:jc w:val="both"/>
        <w:outlineLvl w:val="0"/>
        <w:rPr>
          <w:rFonts w:ascii="Arial" w:hAnsi="Arial" w:cs="Arial"/>
          <w:sz w:val="24"/>
          <w:szCs w:val="24"/>
        </w:rPr>
      </w:pPr>
    </w:p>
    <w:p w:rsidR="00BF07FB" w:rsidRPr="00136902" w:rsidRDefault="001A488C" w:rsidP="001A488C">
      <w:pPr>
        <w:jc w:val="both"/>
        <w:outlineLvl w:val="0"/>
        <w:rPr>
          <w:rFonts w:ascii="Arial" w:hAnsi="Arial" w:cs="Arial"/>
          <w:sz w:val="24"/>
          <w:szCs w:val="24"/>
        </w:rPr>
      </w:pPr>
      <w:r w:rsidRPr="00136902">
        <w:rPr>
          <w:rFonts w:ascii="Arial" w:hAnsi="Arial" w:cs="Arial"/>
          <w:sz w:val="24"/>
          <w:szCs w:val="24"/>
        </w:rPr>
        <w:t xml:space="preserve">        </w:t>
      </w:r>
      <w:r w:rsidR="00DE59A1" w:rsidRPr="00136902">
        <w:rPr>
          <w:rFonts w:ascii="Arial" w:hAnsi="Arial" w:cs="Arial"/>
          <w:sz w:val="24"/>
          <w:szCs w:val="24"/>
        </w:rPr>
        <w:t>1.</w:t>
      </w:r>
      <w:r w:rsidR="0036058F" w:rsidRPr="00136902">
        <w:rPr>
          <w:rFonts w:ascii="Arial" w:hAnsi="Arial" w:cs="Arial"/>
          <w:sz w:val="24"/>
          <w:szCs w:val="24"/>
        </w:rPr>
        <w:t xml:space="preserve"> </w:t>
      </w:r>
      <w:r w:rsidR="0041330D" w:rsidRPr="00136902">
        <w:rPr>
          <w:rFonts w:ascii="Arial" w:hAnsi="Arial" w:cs="Arial"/>
          <w:sz w:val="24"/>
          <w:szCs w:val="24"/>
        </w:rPr>
        <w:t xml:space="preserve">Внести изменения в </w:t>
      </w:r>
      <w:r w:rsidR="00D627A8" w:rsidRPr="00136902">
        <w:rPr>
          <w:rFonts w:ascii="Arial" w:hAnsi="Arial" w:cs="Arial"/>
          <w:sz w:val="24"/>
          <w:szCs w:val="24"/>
        </w:rPr>
        <w:t xml:space="preserve"> </w:t>
      </w:r>
      <w:r w:rsidR="00DE59A1" w:rsidRPr="00136902">
        <w:rPr>
          <w:rFonts w:ascii="Arial" w:hAnsi="Arial" w:cs="Arial"/>
          <w:sz w:val="24"/>
          <w:szCs w:val="24"/>
        </w:rPr>
        <w:t>муниципальную программу</w:t>
      </w:r>
      <w:r w:rsidR="00D627A8" w:rsidRPr="00136902">
        <w:rPr>
          <w:rFonts w:ascii="Arial" w:hAnsi="Arial" w:cs="Arial"/>
          <w:sz w:val="24"/>
          <w:szCs w:val="24"/>
        </w:rPr>
        <w:t xml:space="preserve"> «Комплексное развитие транспортной инфраструктуры» в м</w:t>
      </w:r>
      <w:r w:rsidR="00761F13" w:rsidRPr="00136902">
        <w:rPr>
          <w:rFonts w:ascii="Arial" w:hAnsi="Arial" w:cs="Arial"/>
          <w:sz w:val="24"/>
          <w:szCs w:val="24"/>
        </w:rPr>
        <w:t>униципальном районе «Тунгиро-Олё</w:t>
      </w:r>
      <w:r w:rsidR="00D627A8" w:rsidRPr="00136902">
        <w:rPr>
          <w:rFonts w:ascii="Arial" w:hAnsi="Arial" w:cs="Arial"/>
          <w:sz w:val="24"/>
          <w:szCs w:val="24"/>
        </w:rPr>
        <w:t>кми</w:t>
      </w:r>
      <w:r w:rsidR="006A4C91" w:rsidRPr="00136902">
        <w:rPr>
          <w:rFonts w:ascii="Arial" w:hAnsi="Arial" w:cs="Arial"/>
          <w:sz w:val="24"/>
          <w:szCs w:val="24"/>
        </w:rPr>
        <w:t>нский район» на 2021-2023</w:t>
      </w:r>
      <w:r w:rsidR="0041330D" w:rsidRPr="00136902">
        <w:rPr>
          <w:rFonts w:ascii="Arial" w:hAnsi="Arial" w:cs="Arial"/>
          <w:sz w:val="24"/>
          <w:szCs w:val="24"/>
        </w:rPr>
        <w:t xml:space="preserve"> годы»</w:t>
      </w:r>
      <w:r w:rsidR="00D162F4" w:rsidRPr="00136902">
        <w:rPr>
          <w:rFonts w:ascii="Arial" w:hAnsi="Arial" w:cs="Arial"/>
          <w:sz w:val="24"/>
          <w:szCs w:val="24"/>
        </w:rPr>
        <w:t xml:space="preserve"> утвержденную постановлением главы МР «Тунгиро-Олёкминский район» от </w:t>
      </w:r>
      <w:r w:rsidR="006A4C91" w:rsidRPr="00136902">
        <w:rPr>
          <w:rFonts w:ascii="Arial" w:hAnsi="Arial" w:cs="Arial"/>
          <w:sz w:val="24"/>
          <w:szCs w:val="24"/>
        </w:rPr>
        <w:t>03 июля 2020 г. № 105</w:t>
      </w:r>
      <w:r w:rsidR="0041330D" w:rsidRPr="00136902">
        <w:rPr>
          <w:rFonts w:ascii="Arial" w:hAnsi="Arial" w:cs="Arial"/>
          <w:sz w:val="24"/>
          <w:szCs w:val="24"/>
        </w:rPr>
        <w:t>:</w:t>
      </w:r>
    </w:p>
    <w:p w:rsidR="00650096" w:rsidRPr="00136902" w:rsidRDefault="00EB5159" w:rsidP="00D627A8">
      <w:pPr>
        <w:ind w:firstLine="709"/>
        <w:jc w:val="both"/>
        <w:outlineLvl w:val="0"/>
        <w:rPr>
          <w:rFonts w:ascii="Arial" w:hAnsi="Arial" w:cs="Arial"/>
          <w:sz w:val="24"/>
          <w:szCs w:val="24"/>
        </w:rPr>
      </w:pPr>
      <w:r w:rsidRPr="00136902">
        <w:rPr>
          <w:rFonts w:ascii="Arial" w:hAnsi="Arial" w:cs="Arial"/>
          <w:sz w:val="24"/>
          <w:szCs w:val="24"/>
        </w:rPr>
        <w:t>2.Муниципальную программу «Комплексное развитие транспортной инфраструктуры» в муниципальном районе «Тунгиро-Олёкминский район» на 2021-2023 годы» изложить в актуальной редакции (прилагается).</w:t>
      </w:r>
    </w:p>
    <w:p w:rsidR="00D64722" w:rsidRPr="00136902" w:rsidRDefault="00EB5159" w:rsidP="0043427F">
      <w:pPr>
        <w:ind w:firstLine="709"/>
        <w:jc w:val="both"/>
        <w:outlineLvl w:val="0"/>
        <w:rPr>
          <w:rFonts w:ascii="Arial" w:hAnsi="Arial" w:cs="Arial"/>
          <w:sz w:val="24"/>
          <w:szCs w:val="24"/>
        </w:rPr>
      </w:pPr>
      <w:r w:rsidRPr="00136902">
        <w:rPr>
          <w:rFonts w:ascii="Arial" w:hAnsi="Arial" w:cs="Arial"/>
          <w:sz w:val="24"/>
          <w:szCs w:val="24"/>
        </w:rPr>
        <w:t>3</w:t>
      </w:r>
      <w:r w:rsidR="0043427F" w:rsidRPr="00136902">
        <w:rPr>
          <w:rFonts w:ascii="Arial" w:hAnsi="Arial" w:cs="Arial"/>
          <w:sz w:val="24"/>
          <w:szCs w:val="24"/>
        </w:rPr>
        <w:t>.</w:t>
      </w:r>
      <w:r w:rsidR="005E0FDC" w:rsidRPr="00136902">
        <w:rPr>
          <w:rFonts w:ascii="Arial" w:hAnsi="Arial" w:cs="Arial"/>
          <w:sz w:val="24"/>
          <w:szCs w:val="24"/>
        </w:rPr>
        <w:t xml:space="preserve"> </w:t>
      </w:r>
      <w:r w:rsidR="0043427F" w:rsidRPr="00136902">
        <w:rPr>
          <w:rFonts w:ascii="Arial" w:hAnsi="Arial" w:cs="Arial"/>
          <w:sz w:val="24"/>
          <w:szCs w:val="24"/>
        </w:rPr>
        <w:t>Настоящее</w:t>
      </w:r>
      <w:r w:rsidR="009F3C5F" w:rsidRPr="00136902">
        <w:rPr>
          <w:rFonts w:ascii="Arial" w:hAnsi="Arial" w:cs="Arial"/>
          <w:sz w:val="24"/>
          <w:szCs w:val="24"/>
        </w:rPr>
        <w:t xml:space="preserve"> постановление опубликовать  на официальном сайте муниципального района «Тунгиро-Олёкминский район» в </w:t>
      </w:r>
      <w:r w:rsidR="005D7F4F" w:rsidRPr="00136902">
        <w:rPr>
          <w:rFonts w:ascii="Arial" w:hAnsi="Arial" w:cs="Arial"/>
          <w:sz w:val="24"/>
          <w:szCs w:val="24"/>
        </w:rPr>
        <w:t>информационно</w:t>
      </w:r>
      <w:r w:rsidR="00B25D1B" w:rsidRPr="00136902">
        <w:rPr>
          <w:rFonts w:ascii="Arial" w:hAnsi="Arial" w:cs="Arial"/>
          <w:sz w:val="24"/>
          <w:szCs w:val="24"/>
        </w:rPr>
        <w:t xml:space="preserve">й </w:t>
      </w:r>
      <w:r w:rsidR="009F3C5F" w:rsidRPr="00136902">
        <w:rPr>
          <w:rFonts w:ascii="Arial" w:hAnsi="Arial" w:cs="Arial"/>
          <w:sz w:val="24"/>
          <w:szCs w:val="24"/>
        </w:rPr>
        <w:t>сети «</w:t>
      </w:r>
      <w:r w:rsidR="003A2080" w:rsidRPr="00136902">
        <w:rPr>
          <w:rFonts w:ascii="Arial" w:hAnsi="Arial" w:cs="Arial"/>
          <w:sz w:val="24"/>
          <w:szCs w:val="24"/>
        </w:rPr>
        <w:t>Интернет»</w:t>
      </w:r>
      <w:r w:rsidR="00B25D1B" w:rsidRPr="00136902">
        <w:rPr>
          <w:rFonts w:ascii="Arial" w:hAnsi="Arial" w:cs="Arial"/>
          <w:sz w:val="24"/>
          <w:szCs w:val="24"/>
        </w:rPr>
        <w:t>.</w:t>
      </w:r>
      <w:r w:rsidR="005D7F4F" w:rsidRPr="00136902">
        <w:rPr>
          <w:rFonts w:ascii="Arial" w:hAnsi="Arial" w:cs="Arial"/>
          <w:sz w:val="24"/>
          <w:szCs w:val="24"/>
        </w:rPr>
        <w:t xml:space="preserve"> </w:t>
      </w:r>
    </w:p>
    <w:p w:rsidR="005B058A" w:rsidRPr="00136902" w:rsidRDefault="005B058A" w:rsidP="00D83C80">
      <w:pPr>
        <w:ind w:firstLine="709"/>
        <w:jc w:val="both"/>
        <w:outlineLvl w:val="0"/>
        <w:rPr>
          <w:rFonts w:ascii="Arial" w:hAnsi="Arial" w:cs="Arial"/>
          <w:sz w:val="24"/>
          <w:szCs w:val="24"/>
        </w:rPr>
      </w:pPr>
    </w:p>
    <w:p w:rsidR="00292878" w:rsidRDefault="00292878" w:rsidP="006E79FC">
      <w:pPr>
        <w:jc w:val="both"/>
        <w:outlineLvl w:val="0"/>
        <w:rPr>
          <w:rFonts w:ascii="Arial" w:hAnsi="Arial" w:cs="Arial"/>
          <w:sz w:val="24"/>
          <w:szCs w:val="24"/>
        </w:rPr>
      </w:pPr>
    </w:p>
    <w:p w:rsidR="00136902" w:rsidRPr="00136902" w:rsidRDefault="00136902" w:rsidP="006E79FC">
      <w:pPr>
        <w:jc w:val="both"/>
        <w:outlineLvl w:val="0"/>
        <w:rPr>
          <w:rFonts w:ascii="Arial" w:hAnsi="Arial" w:cs="Arial"/>
          <w:sz w:val="24"/>
          <w:szCs w:val="24"/>
        </w:rPr>
      </w:pPr>
    </w:p>
    <w:p w:rsidR="006E79FC" w:rsidRPr="00136902" w:rsidRDefault="002079A2" w:rsidP="006E79FC">
      <w:pPr>
        <w:jc w:val="both"/>
        <w:outlineLvl w:val="0"/>
        <w:rPr>
          <w:rFonts w:ascii="Arial" w:hAnsi="Arial" w:cs="Arial"/>
          <w:sz w:val="24"/>
          <w:szCs w:val="24"/>
        </w:rPr>
      </w:pPr>
      <w:r w:rsidRPr="00136902">
        <w:rPr>
          <w:rFonts w:ascii="Arial" w:hAnsi="Arial" w:cs="Arial"/>
          <w:sz w:val="24"/>
          <w:szCs w:val="24"/>
        </w:rPr>
        <w:t>Глава</w:t>
      </w:r>
      <w:r w:rsidR="00292878" w:rsidRPr="00136902">
        <w:rPr>
          <w:rFonts w:ascii="Arial" w:hAnsi="Arial" w:cs="Arial"/>
          <w:sz w:val="24"/>
          <w:szCs w:val="24"/>
        </w:rPr>
        <w:t xml:space="preserve"> </w:t>
      </w:r>
      <w:r w:rsidR="006E79FC" w:rsidRPr="00136902">
        <w:rPr>
          <w:rFonts w:ascii="Arial" w:hAnsi="Arial" w:cs="Arial"/>
          <w:sz w:val="24"/>
          <w:szCs w:val="24"/>
        </w:rPr>
        <w:t>муниципального района</w:t>
      </w:r>
    </w:p>
    <w:p w:rsidR="00BE0BDC" w:rsidRPr="00136902" w:rsidRDefault="006E79FC" w:rsidP="009A1A6C">
      <w:pPr>
        <w:jc w:val="both"/>
        <w:outlineLvl w:val="0"/>
        <w:rPr>
          <w:rFonts w:ascii="Arial" w:hAnsi="Arial" w:cs="Arial"/>
          <w:sz w:val="24"/>
          <w:szCs w:val="24"/>
        </w:rPr>
      </w:pPr>
      <w:r w:rsidRPr="00136902">
        <w:rPr>
          <w:rFonts w:ascii="Arial" w:hAnsi="Arial" w:cs="Arial"/>
          <w:sz w:val="24"/>
          <w:szCs w:val="24"/>
        </w:rPr>
        <w:t xml:space="preserve">«Тунгиро-Олёкминский район»                      </w:t>
      </w:r>
      <w:r w:rsidR="00222F62" w:rsidRPr="00136902">
        <w:rPr>
          <w:rFonts w:ascii="Arial" w:hAnsi="Arial" w:cs="Arial"/>
          <w:sz w:val="24"/>
          <w:szCs w:val="24"/>
        </w:rPr>
        <w:t xml:space="preserve">                 </w:t>
      </w:r>
      <w:r w:rsidR="00450C97" w:rsidRPr="00136902">
        <w:rPr>
          <w:rFonts w:ascii="Arial" w:hAnsi="Arial" w:cs="Arial"/>
          <w:sz w:val="24"/>
          <w:szCs w:val="24"/>
        </w:rPr>
        <w:t xml:space="preserve"> </w:t>
      </w:r>
      <w:r w:rsidR="00136902">
        <w:rPr>
          <w:rFonts w:ascii="Arial" w:hAnsi="Arial" w:cs="Arial"/>
          <w:sz w:val="24"/>
          <w:szCs w:val="24"/>
        </w:rPr>
        <w:t xml:space="preserve">                                        </w:t>
      </w:r>
      <w:r w:rsidR="00450C97" w:rsidRPr="00136902">
        <w:rPr>
          <w:rFonts w:ascii="Arial" w:hAnsi="Arial" w:cs="Arial"/>
          <w:sz w:val="24"/>
          <w:szCs w:val="24"/>
        </w:rPr>
        <w:t xml:space="preserve">   </w:t>
      </w:r>
      <w:r w:rsidR="002079A2" w:rsidRPr="00136902">
        <w:rPr>
          <w:rFonts w:ascii="Arial" w:hAnsi="Arial" w:cs="Arial"/>
          <w:sz w:val="24"/>
          <w:szCs w:val="24"/>
        </w:rPr>
        <w:t>М.Н. Ефанов</w:t>
      </w:r>
      <w:r w:rsidR="00222F62" w:rsidRPr="00136902">
        <w:rPr>
          <w:rFonts w:ascii="Arial" w:hAnsi="Arial" w:cs="Arial"/>
          <w:sz w:val="24"/>
          <w:szCs w:val="24"/>
        </w:rPr>
        <w:t xml:space="preserve">   </w:t>
      </w:r>
    </w:p>
    <w:p w:rsidR="00136902" w:rsidRPr="00136902" w:rsidRDefault="00136902" w:rsidP="009A1A6C">
      <w:pPr>
        <w:jc w:val="both"/>
        <w:outlineLvl w:val="0"/>
        <w:rPr>
          <w:rFonts w:ascii="Arial" w:hAnsi="Arial" w:cs="Arial"/>
          <w:sz w:val="24"/>
          <w:szCs w:val="24"/>
        </w:rPr>
      </w:pPr>
    </w:p>
    <w:p w:rsidR="00136902" w:rsidRPr="00136902" w:rsidRDefault="00136902" w:rsidP="009A1A6C">
      <w:pPr>
        <w:jc w:val="both"/>
        <w:outlineLvl w:val="0"/>
        <w:rPr>
          <w:rFonts w:ascii="Arial" w:hAnsi="Arial" w:cs="Arial"/>
          <w:sz w:val="24"/>
          <w:szCs w:val="24"/>
        </w:rPr>
      </w:pPr>
    </w:p>
    <w:p w:rsidR="00136902" w:rsidRPr="00136902" w:rsidRDefault="00136902" w:rsidP="00136902">
      <w:pPr>
        <w:suppressAutoHyphens/>
        <w:jc w:val="right"/>
        <w:rPr>
          <w:rFonts w:ascii="Arial" w:hAnsi="Arial" w:cs="Arial"/>
          <w:sz w:val="24"/>
          <w:szCs w:val="24"/>
          <w:lang w:eastAsia="zh-CN"/>
        </w:rPr>
      </w:pPr>
    </w:p>
    <w:p w:rsidR="00136902" w:rsidRPr="00136902" w:rsidRDefault="00136902" w:rsidP="00136902">
      <w:pPr>
        <w:suppressAutoHyphens/>
        <w:jc w:val="right"/>
        <w:rPr>
          <w:rFonts w:ascii="Arial" w:hAnsi="Arial" w:cs="Arial"/>
          <w:sz w:val="24"/>
          <w:szCs w:val="24"/>
          <w:lang w:eastAsia="zh-CN"/>
        </w:rPr>
      </w:pPr>
    </w:p>
    <w:p w:rsidR="00136902" w:rsidRDefault="00136902" w:rsidP="00136902">
      <w:pPr>
        <w:suppressAutoHyphens/>
        <w:jc w:val="right"/>
        <w:rPr>
          <w:rFonts w:ascii="Arial" w:hAnsi="Arial" w:cs="Arial"/>
          <w:sz w:val="24"/>
          <w:szCs w:val="24"/>
          <w:lang w:eastAsia="zh-CN"/>
        </w:rPr>
      </w:pPr>
    </w:p>
    <w:p w:rsidR="00136902" w:rsidRDefault="00136902" w:rsidP="00136902">
      <w:pPr>
        <w:suppressAutoHyphens/>
        <w:jc w:val="right"/>
        <w:rPr>
          <w:rFonts w:ascii="Arial" w:hAnsi="Arial" w:cs="Arial"/>
          <w:sz w:val="24"/>
          <w:szCs w:val="24"/>
          <w:lang w:eastAsia="zh-CN"/>
        </w:rPr>
      </w:pPr>
    </w:p>
    <w:p w:rsidR="00136902" w:rsidRDefault="00136902" w:rsidP="00136902">
      <w:pPr>
        <w:suppressAutoHyphens/>
        <w:jc w:val="right"/>
        <w:rPr>
          <w:rFonts w:ascii="Arial" w:hAnsi="Arial" w:cs="Arial"/>
          <w:sz w:val="24"/>
          <w:szCs w:val="24"/>
          <w:lang w:eastAsia="zh-CN"/>
        </w:rPr>
      </w:pPr>
    </w:p>
    <w:p w:rsidR="00136902" w:rsidRDefault="00136902" w:rsidP="00136902">
      <w:pPr>
        <w:suppressAutoHyphens/>
        <w:jc w:val="right"/>
        <w:rPr>
          <w:rFonts w:ascii="Arial" w:hAnsi="Arial" w:cs="Arial"/>
          <w:sz w:val="24"/>
          <w:szCs w:val="24"/>
          <w:lang w:eastAsia="zh-CN"/>
        </w:rPr>
      </w:pPr>
    </w:p>
    <w:p w:rsidR="00136902" w:rsidRDefault="00136902" w:rsidP="00136902">
      <w:pPr>
        <w:suppressAutoHyphens/>
        <w:jc w:val="right"/>
        <w:rPr>
          <w:rFonts w:ascii="Arial" w:hAnsi="Arial" w:cs="Arial"/>
          <w:sz w:val="24"/>
          <w:szCs w:val="24"/>
          <w:lang w:eastAsia="zh-CN"/>
        </w:rPr>
      </w:pPr>
    </w:p>
    <w:p w:rsidR="00136902" w:rsidRDefault="00136902" w:rsidP="00136902">
      <w:pPr>
        <w:suppressAutoHyphens/>
        <w:jc w:val="right"/>
        <w:rPr>
          <w:rFonts w:ascii="Arial" w:hAnsi="Arial" w:cs="Arial"/>
          <w:sz w:val="24"/>
          <w:szCs w:val="24"/>
          <w:lang w:eastAsia="zh-CN"/>
        </w:rPr>
      </w:pPr>
    </w:p>
    <w:p w:rsidR="00136902" w:rsidRDefault="00136902" w:rsidP="00136902">
      <w:pPr>
        <w:suppressAutoHyphens/>
        <w:jc w:val="right"/>
        <w:rPr>
          <w:rFonts w:ascii="Arial" w:hAnsi="Arial" w:cs="Arial"/>
          <w:sz w:val="24"/>
          <w:szCs w:val="24"/>
          <w:lang w:eastAsia="zh-CN"/>
        </w:rPr>
      </w:pPr>
      <w:r>
        <w:rPr>
          <w:rFonts w:ascii="Arial" w:hAnsi="Arial" w:cs="Arial"/>
          <w:sz w:val="24"/>
          <w:szCs w:val="24"/>
          <w:lang w:eastAsia="zh-CN"/>
        </w:rPr>
        <w:t>Утверждена</w:t>
      </w:r>
    </w:p>
    <w:p w:rsidR="00136902" w:rsidRDefault="00136902" w:rsidP="00136902">
      <w:pPr>
        <w:suppressAutoHyphens/>
        <w:jc w:val="right"/>
        <w:rPr>
          <w:rFonts w:ascii="Arial" w:hAnsi="Arial" w:cs="Arial"/>
          <w:sz w:val="24"/>
          <w:szCs w:val="24"/>
          <w:lang w:eastAsia="zh-CN"/>
        </w:rPr>
      </w:pPr>
      <w:r>
        <w:rPr>
          <w:rFonts w:ascii="Arial" w:hAnsi="Arial" w:cs="Arial"/>
          <w:sz w:val="24"/>
          <w:szCs w:val="24"/>
          <w:lang w:eastAsia="zh-CN"/>
        </w:rPr>
        <w:t>Постановлением Главы</w:t>
      </w:r>
    </w:p>
    <w:p w:rsidR="00136902" w:rsidRDefault="00136902" w:rsidP="00136902">
      <w:pPr>
        <w:suppressAutoHyphens/>
        <w:jc w:val="right"/>
        <w:rPr>
          <w:rFonts w:ascii="Arial" w:hAnsi="Arial" w:cs="Arial"/>
          <w:sz w:val="24"/>
          <w:szCs w:val="24"/>
          <w:lang w:eastAsia="zh-CN"/>
        </w:rPr>
      </w:pPr>
      <w:r>
        <w:rPr>
          <w:rFonts w:ascii="Arial" w:hAnsi="Arial" w:cs="Arial"/>
          <w:sz w:val="24"/>
          <w:szCs w:val="24"/>
          <w:lang w:eastAsia="zh-CN"/>
        </w:rPr>
        <w:t>муниципального района</w:t>
      </w:r>
    </w:p>
    <w:p w:rsidR="00136902" w:rsidRDefault="00136902" w:rsidP="00136902">
      <w:pPr>
        <w:suppressAutoHyphens/>
        <w:jc w:val="right"/>
        <w:rPr>
          <w:rFonts w:ascii="Arial" w:hAnsi="Arial" w:cs="Arial"/>
          <w:sz w:val="24"/>
          <w:szCs w:val="24"/>
          <w:lang w:eastAsia="zh-CN"/>
        </w:rPr>
      </w:pPr>
      <w:r>
        <w:rPr>
          <w:rFonts w:ascii="Arial" w:hAnsi="Arial" w:cs="Arial"/>
          <w:sz w:val="24"/>
          <w:szCs w:val="24"/>
          <w:lang w:eastAsia="zh-CN"/>
        </w:rPr>
        <w:t>«Тунгиро-Олекминский район»</w:t>
      </w: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 xml:space="preserve">                                                                           </w:t>
      </w:r>
      <w:r>
        <w:rPr>
          <w:rFonts w:ascii="Arial" w:hAnsi="Arial" w:cs="Arial"/>
          <w:sz w:val="24"/>
          <w:szCs w:val="24"/>
          <w:lang w:eastAsia="zh-CN"/>
        </w:rPr>
        <w:t xml:space="preserve">              </w:t>
      </w:r>
      <w:r>
        <w:rPr>
          <w:rFonts w:ascii="Arial" w:hAnsi="Arial" w:cs="Arial"/>
          <w:sz w:val="24"/>
          <w:szCs w:val="24"/>
          <w:lang w:eastAsia="zh-CN"/>
        </w:rPr>
        <w:t xml:space="preserve"> № 24 от 01.03.2021 г.</w:t>
      </w:r>
    </w:p>
    <w:p w:rsidR="00136902" w:rsidRDefault="00136902" w:rsidP="00136902">
      <w:pPr>
        <w:suppressAutoHyphens/>
        <w:jc w:val="center"/>
        <w:rPr>
          <w:rFonts w:ascii="Arial" w:hAnsi="Arial" w:cs="Arial"/>
          <w:sz w:val="24"/>
          <w:szCs w:val="24"/>
          <w:lang w:eastAsia="zh-CN"/>
        </w:rPr>
      </w:pPr>
    </w:p>
    <w:p w:rsidR="00136902" w:rsidRDefault="00136902" w:rsidP="00136902">
      <w:pPr>
        <w:suppressAutoHyphens/>
        <w:jc w:val="center"/>
        <w:rPr>
          <w:rFonts w:ascii="Arial" w:hAnsi="Arial" w:cs="Arial"/>
          <w:sz w:val="24"/>
          <w:szCs w:val="24"/>
          <w:lang w:eastAsia="zh-CN"/>
        </w:rPr>
      </w:pPr>
    </w:p>
    <w:p w:rsidR="00136902" w:rsidRDefault="00136902" w:rsidP="00136902">
      <w:pPr>
        <w:suppressAutoHyphens/>
        <w:jc w:val="center"/>
        <w:rPr>
          <w:rFonts w:ascii="Arial" w:hAnsi="Arial" w:cs="Arial"/>
          <w:b/>
          <w:sz w:val="24"/>
          <w:szCs w:val="24"/>
          <w:lang w:eastAsia="zh-CN"/>
        </w:rPr>
      </w:pPr>
      <w:r>
        <w:rPr>
          <w:rFonts w:ascii="Arial" w:hAnsi="Arial" w:cs="Arial"/>
          <w:b/>
          <w:sz w:val="24"/>
          <w:szCs w:val="24"/>
          <w:lang w:eastAsia="zh-CN"/>
        </w:rPr>
        <w:t>1. Паспорт</w:t>
      </w:r>
    </w:p>
    <w:p w:rsidR="00136902" w:rsidRDefault="00136902" w:rsidP="00136902">
      <w:pPr>
        <w:suppressAutoHyphens/>
        <w:jc w:val="center"/>
        <w:rPr>
          <w:rFonts w:ascii="Arial" w:hAnsi="Arial" w:cs="Arial"/>
          <w:sz w:val="24"/>
          <w:szCs w:val="24"/>
          <w:lang w:eastAsia="zh-CN"/>
        </w:rPr>
      </w:pPr>
      <w:r>
        <w:rPr>
          <w:rFonts w:ascii="Arial" w:hAnsi="Arial" w:cs="Arial"/>
          <w:sz w:val="24"/>
          <w:szCs w:val="24"/>
          <w:lang w:eastAsia="zh-CN"/>
        </w:rPr>
        <w:t>«Комплексное развитие транспортной инфраструктуры» муниципальном районе «Тунгиро-Олекминский район» на 2021 – 2023  годы»</w:t>
      </w:r>
    </w:p>
    <w:p w:rsidR="00136902" w:rsidRDefault="00136902" w:rsidP="00136902">
      <w:pPr>
        <w:suppressAutoHyphens/>
        <w:autoSpaceDE w:val="0"/>
        <w:jc w:val="center"/>
        <w:rPr>
          <w:rFonts w:ascii="Arial" w:hAnsi="Arial" w:cs="Arial"/>
          <w:sz w:val="24"/>
          <w:szCs w:val="24"/>
          <w:lang w:eastAsia="zh-CN"/>
        </w:rPr>
      </w:pPr>
    </w:p>
    <w:tbl>
      <w:tblPr>
        <w:tblW w:w="0" w:type="dxa"/>
        <w:tblInd w:w="70" w:type="dxa"/>
        <w:tblLayout w:type="fixed"/>
        <w:tblCellMar>
          <w:left w:w="70" w:type="dxa"/>
          <w:right w:w="70" w:type="dxa"/>
        </w:tblCellMar>
        <w:tblLook w:val="04A0" w:firstRow="1" w:lastRow="0" w:firstColumn="1" w:lastColumn="0" w:noHBand="0" w:noVBand="1"/>
      </w:tblPr>
      <w:tblGrid>
        <w:gridCol w:w="2160"/>
        <w:gridCol w:w="7320"/>
      </w:tblGrid>
      <w:tr w:rsidR="00136902" w:rsidTr="00136902">
        <w:trPr>
          <w:cantSplit/>
          <w:trHeight w:val="360"/>
        </w:trPr>
        <w:tc>
          <w:tcPr>
            <w:tcW w:w="2160" w:type="dxa"/>
            <w:tcBorders>
              <w:top w:val="single" w:sz="6" w:space="0" w:color="000000"/>
              <w:left w:val="single" w:sz="6" w:space="0" w:color="000000"/>
              <w:bottom w:val="single" w:sz="6" w:space="0" w:color="000000"/>
              <w:right w:val="nil"/>
            </w:tcBorders>
            <w:hideMark/>
          </w:tcPr>
          <w:p w:rsidR="00136902" w:rsidRDefault="00136902">
            <w:pPr>
              <w:suppressAutoHyphens/>
              <w:autoSpaceDE w:val="0"/>
              <w:spacing w:line="276" w:lineRule="auto"/>
              <w:rPr>
                <w:rFonts w:ascii="Arial" w:hAnsi="Arial" w:cs="Arial"/>
                <w:b/>
                <w:sz w:val="24"/>
                <w:szCs w:val="24"/>
                <w:lang w:eastAsia="zh-CN"/>
              </w:rPr>
            </w:pPr>
            <w:r>
              <w:rPr>
                <w:rFonts w:ascii="Arial" w:hAnsi="Arial" w:cs="Arial"/>
                <w:b/>
                <w:sz w:val="24"/>
                <w:szCs w:val="24"/>
                <w:lang w:eastAsia="zh-CN"/>
              </w:rPr>
              <w:t xml:space="preserve">Наименование </w:t>
            </w:r>
            <w:r>
              <w:rPr>
                <w:rFonts w:ascii="Arial" w:hAnsi="Arial" w:cs="Arial"/>
                <w:b/>
                <w:sz w:val="24"/>
                <w:szCs w:val="24"/>
                <w:lang w:eastAsia="zh-CN"/>
              </w:rPr>
              <w:br/>
              <w:t xml:space="preserve">Программы </w:t>
            </w:r>
          </w:p>
        </w:tc>
        <w:tc>
          <w:tcPr>
            <w:tcW w:w="7320" w:type="dxa"/>
            <w:tcBorders>
              <w:top w:val="single" w:sz="6" w:space="0" w:color="000000"/>
              <w:left w:val="single" w:sz="6" w:space="0" w:color="000000"/>
              <w:bottom w:val="single" w:sz="6" w:space="0" w:color="000000"/>
              <w:right w:val="single" w:sz="6" w:space="0" w:color="000000"/>
            </w:tcBorders>
          </w:tcPr>
          <w:p w:rsidR="00136902" w:rsidRDefault="00136902">
            <w:pPr>
              <w:suppressAutoHyphens/>
              <w:spacing w:line="276" w:lineRule="auto"/>
              <w:jc w:val="both"/>
              <w:rPr>
                <w:rFonts w:ascii="Arial" w:hAnsi="Arial" w:cs="Arial"/>
                <w:sz w:val="24"/>
                <w:szCs w:val="24"/>
                <w:lang w:eastAsia="zh-CN"/>
              </w:rPr>
            </w:pPr>
            <w:r>
              <w:rPr>
                <w:rFonts w:ascii="Arial" w:hAnsi="Arial" w:cs="Arial"/>
                <w:sz w:val="24"/>
                <w:szCs w:val="24"/>
                <w:lang w:eastAsia="zh-CN"/>
              </w:rPr>
              <w:t>Муниципальная программа «Комплексное развитие транспортной инфраструктуры» в муниципальном районе «Тунгиро-Олекминский район» на 2021 – 2023 годы</w:t>
            </w:r>
          </w:p>
          <w:p w:rsidR="00136902" w:rsidRDefault="00136902">
            <w:pPr>
              <w:suppressAutoHyphens/>
              <w:autoSpaceDE w:val="0"/>
              <w:spacing w:line="276" w:lineRule="auto"/>
              <w:jc w:val="both"/>
              <w:rPr>
                <w:rFonts w:ascii="Arial" w:hAnsi="Arial" w:cs="Arial"/>
                <w:sz w:val="24"/>
                <w:szCs w:val="24"/>
                <w:lang w:eastAsia="zh-CN"/>
              </w:rPr>
            </w:pPr>
          </w:p>
        </w:tc>
      </w:tr>
      <w:tr w:rsidR="00136902" w:rsidTr="00136902">
        <w:trPr>
          <w:cantSplit/>
          <w:trHeight w:val="720"/>
        </w:trPr>
        <w:tc>
          <w:tcPr>
            <w:tcW w:w="2160" w:type="dxa"/>
            <w:tcBorders>
              <w:top w:val="single" w:sz="6" w:space="0" w:color="000000"/>
              <w:left w:val="single" w:sz="6" w:space="0" w:color="000000"/>
              <w:bottom w:val="single" w:sz="6" w:space="0" w:color="000000"/>
              <w:right w:val="nil"/>
            </w:tcBorders>
            <w:hideMark/>
          </w:tcPr>
          <w:p w:rsidR="00136902" w:rsidRDefault="00136902">
            <w:pPr>
              <w:suppressAutoHyphens/>
              <w:autoSpaceDE w:val="0"/>
              <w:spacing w:line="276" w:lineRule="auto"/>
              <w:rPr>
                <w:rFonts w:ascii="Arial" w:hAnsi="Arial" w:cs="Arial"/>
                <w:b/>
                <w:sz w:val="24"/>
                <w:szCs w:val="24"/>
                <w:lang w:eastAsia="zh-CN"/>
              </w:rPr>
            </w:pPr>
            <w:r>
              <w:rPr>
                <w:rFonts w:ascii="Arial" w:hAnsi="Arial" w:cs="Arial"/>
                <w:b/>
                <w:sz w:val="24"/>
                <w:szCs w:val="24"/>
                <w:lang w:eastAsia="zh-CN"/>
              </w:rPr>
              <w:t xml:space="preserve">Основание </w:t>
            </w:r>
            <w:r>
              <w:rPr>
                <w:rFonts w:ascii="Arial" w:hAnsi="Arial" w:cs="Arial"/>
                <w:b/>
                <w:sz w:val="24"/>
                <w:szCs w:val="24"/>
                <w:lang w:eastAsia="zh-CN"/>
              </w:rPr>
              <w:br/>
              <w:t xml:space="preserve">для </w:t>
            </w:r>
            <w:r>
              <w:rPr>
                <w:rFonts w:ascii="Arial" w:hAnsi="Arial" w:cs="Arial"/>
                <w:b/>
                <w:sz w:val="24"/>
                <w:szCs w:val="24"/>
                <w:lang w:eastAsia="zh-CN"/>
              </w:rPr>
              <w:br/>
              <w:t xml:space="preserve">разработки </w:t>
            </w:r>
            <w:r>
              <w:rPr>
                <w:rFonts w:ascii="Arial" w:hAnsi="Arial" w:cs="Arial"/>
                <w:b/>
                <w:sz w:val="24"/>
                <w:szCs w:val="24"/>
                <w:lang w:eastAsia="zh-CN"/>
              </w:rPr>
              <w:br/>
              <w:t xml:space="preserve">Программы </w:t>
            </w:r>
          </w:p>
        </w:tc>
        <w:tc>
          <w:tcPr>
            <w:tcW w:w="7320" w:type="dxa"/>
            <w:tcBorders>
              <w:top w:val="single" w:sz="6" w:space="0" w:color="000000"/>
              <w:left w:val="single" w:sz="6" w:space="0" w:color="000000"/>
              <w:bottom w:val="single" w:sz="6" w:space="0" w:color="000000"/>
              <w:right w:val="single" w:sz="6" w:space="0" w:color="000000"/>
            </w:tcBorders>
          </w:tcPr>
          <w:p w:rsidR="00136902" w:rsidRDefault="00136902">
            <w:pPr>
              <w:shd w:val="clear" w:color="auto" w:fill="FFFFFF"/>
              <w:suppressAutoHyphens/>
              <w:autoSpaceDE w:val="0"/>
              <w:spacing w:line="276" w:lineRule="auto"/>
              <w:jc w:val="both"/>
              <w:rPr>
                <w:rFonts w:ascii="Arial" w:hAnsi="Arial" w:cs="Arial"/>
                <w:sz w:val="24"/>
                <w:szCs w:val="24"/>
                <w:lang w:eastAsia="zh-CN"/>
              </w:rPr>
            </w:pPr>
            <w:r>
              <w:rPr>
                <w:rFonts w:ascii="Arial" w:hAnsi="Arial" w:cs="Arial"/>
                <w:sz w:val="24"/>
                <w:szCs w:val="24"/>
                <w:lang w:eastAsia="zh-CN"/>
              </w:rPr>
              <w:t>-Федеральный закон № 456-ФЗ от 29.12.2014 г. ст.5 « О внесении изменений в Градостроительный кодекс РФ и отдельные законодательные акты РФ».</w:t>
            </w:r>
          </w:p>
          <w:p w:rsidR="00136902" w:rsidRDefault="00136902">
            <w:pPr>
              <w:shd w:val="clear" w:color="auto" w:fill="FFFFFF"/>
              <w:suppressAutoHyphens/>
              <w:autoSpaceDE w:val="0"/>
              <w:spacing w:line="276" w:lineRule="auto"/>
              <w:jc w:val="both"/>
              <w:rPr>
                <w:rFonts w:ascii="Arial" w:hAnsi="Arial" w:cs="Arial"/>
                <w:sz w:val="24"/>
                <w:szCs w:val="24"/>
                <w:lang w:eastAsia="zh-CN"/>
              </w:rPr>
            </w:pPr>
            <w:r>
              <w:rPr>
                <w:rFonts w:ascii="Arial" w:hAnsi="Arial" w:cs="Arial"/>
                <w:sz w:val="24"/>
                <w:szCs w:val="24"/>
                <w:lang w:eastAsia="zh-CN"/>
              </w:rPr>
              <w:t>-Федеральный закон «Об общих принципах организации местного самоуправления в Российской Федерации» от 06.10.2003 № 131-ФЗ (ред. от 24.04.2020г.);</w:t>
            </w:r>
          </w:p>
          <w:p w:rsidR="00136902" w:rsidRDefault="00136902">
            <w:pPr>
              <w:shd w:val="clear" w:color="auto" w:fill="FFFFFF"/>
              <w:suppressAutoHyphens/>
              <w:autoSpaceDE w:val="0"/>
              <w:spacing w:line="276" w:lineRule="auto"/>
              <w:jc w:val="both"/>
              <w:rPr>
                <w:rFonts w:ascii="Arial" w:hAnsi="Arial" w:cs="Arial"/>
                <w:sz w:val="24"/>
                <w:szCs w:val="24"/>
                <w:lang w:eastAsia="zh-CN"/>
              </w:rPr>
            </w:pPr>
            <w:r>
              <w:rPr>
                <w:rFonts w:ascii="Arial" w:hAnsi="Arial" w:cs="Arial"/>
                <w:sz w:val="24"/>
                <w:szCs w:val="24"/>
                <w:lang w:eastAsia="zh-CN"/>
              </w:rPr>
              <w:t>-Постановление Правительства Российской Федерации                                                                                                                                                                                                                      от 25.12.2015 № 1440 «Об утверждении требований к программам комплексного развития транспортной инфраструктуры поселений, городских округов»;</w:t>
            </w:r>
          </w:p>
          <w:p w:rsidR="00136902" w:rsidRDefault="00136902">
            <w:pPr>
              <w:shd w:val="clear" w:color="auto" w:fill="FFFFFF"/>
              <w:suppressAutoHyphens/>
              <w:autoSpaceDE w:val="0"/>
              <w:spacing w:line="276" w:lineRule="auto"/>
              <w:jc w:val="both"/>
              <w:rPr>
                <w:rFonts w:ascii="Arial" w:hAnsi="Arial" w:cs="Arial"/>
                <w:sz w:val="24"/>
                <w:szCs w:val="24"/>
                <w:lang w:eastAsia="zh-CN"/>
              </w:rPr>
            </w:pPr>
          </w:p>
        </w:tc>
      </w:tr>
      <w:tr w:rsidR="00136902" w:rsidTr="00136902">
        <w:trPr>
          <w:cantSplit/>
          <w:trHeight w:val="480"/>
        </w:trPr>
        <w:tc>
          <w:tcPr>
            <w:tcW w:w="2160" w:type="dxa"/>
            <w:tcBorders>
              <w:top w:val="single" w:sz="6" w:space="0" w:color="000000"/>
              <w:left w:val="single" w:sz="6" w:space="0" w:color="000000"/>
              <w:bottom w:val="single" w:sz="6" w:space="0" w:color="000000"/>
              <w:right w:val="nil"/>
            </w:tcBorders>
            <w:hideMark/>
          </w:tcPr>
          <w:p w:rsidR="00136902" w:rsidRDefault="00136902">
            <w:pPr>
              <w:suppressAutoHyphens/>
              <w:autoSpaceDE w:val="0"/>
              <w:spacing w:line="276" w:lineRule="auto"/>
              <w:rPr>
                <w:rFonts w:ascii="Arial" w:hAnsi="Arial" w:cs="Arial"/>
                <w:b/>
                <w:sz w:val="24"/>
                <w:szCs w:val="24"/>
                <w:lang w:eastAsia="zh-CN"/>
              </w:rPr>
            </w:pPr>
            <w:r>
              <w:rPr>
                <w:rFonts w:ascii="Arial" w:hAnsi="Arial" w:cs="Arial"/>
                <w:b/>
                <w:sz w:val="24"/>
                <w:szCs w:val="24"/>
                <w:lang w:eastAsia="zh-CN"/>
              </w:rPr>
              <w:t xml:space="preserve">Наименование заказчика, местонахождение </w:t>
            </w:r>
          </w:p>
        </w:tc>
        <w:tc>
          <w:tcPr>
            <w:tcW w:w="7320" w:type="dxa"/>
            <w:tcBorders>
              <w:top w:val="single" w:sz="6" w:space="0" w:color="000000"/>
              <w:left w:val="single" w:sz="6" w:space="0" w:color="000000"/>
              <w:bottom w:val="single" w:sz="6" w:space="0" w:color="000000"/>
              <w:right w:val="single" w:sz="6" w:space="0" w:color="000000"/>
            </w:tcBorders>
            <w:hideMark/>
          </w:tcPr>
          <w:p w:rsidR="00136902" w:rsidRDefault="00136902">
            <w:pPr>
              <w:suppressAutoHyphens/>
              <w:autoSpaceDE w:val="0"/>
              <w:spacing w:line="276" w:lineRule="auto"/>
              <w:jc w:val="both"/>
              <w:rPr>
                <w:rFonts w:ascii="Arial" w:hAnsi="Arial" w:cs="Arial"/>
                <w:sz w:val="24"/>
                <w:szCs w:val="24"/>
                <w:lang w:eastAsia="zh-CN"/>
              </w:rPr>
            </w:pPr>
            <w:r>
              <w:rPr>
                <w:rFonts w:ascii="Arial" w:hAnsi="Arial" w:cs="Arial"/>
                <w:sz w:val="24"/>
                <w:szCs w:val="24"/>
                <w:lang w:eastAsia="zh-CN"/>
              </w:rPr>
              <w:t>Администрация муниципального района «Тунгиро-Олекминский район» 673820 Забайкальского края Забайкальский край, Тунгиро-Олекминский район, с.Тупик, ул.Нагорная, 37</w:t>
            </w:r>
          </w:p>
        </w:tc>
      </w:tr>
      <w:tr w:rsidR="00136902" w:rsidTr="00136902">
        <w:trPr>
          <w:cantSplit/>
          <w:trHeight w:val="480"/>
        </w:trPr>
        <w:tc>
          <w:tcPr>
            <w:tcW w:w="2160" w:type="dxa"/>
            <w:tcBorders>
              <w:top w:val="nil"/>
              <w:left w:val="single" w:sz="6" w:space="0" w:color="000000"/>
              <w:bottom w:val="single" w:sz="6" w:space="0" w:color="000000"/>
              <w:right w:val="nil"/>
            </w:tcBorders>
            <w:hideMark/>
          </w:tcPr>
          <w:p w:rsidR="00136902" w:rsidRDefault="00136902">
            <w:pPr>
              <w:suppressAutoHyphens/>
              <w:autoSpaceDE w:val="0"/>
              <w:snapToGrid w:val="0"/>
              <w:spacing w:line="276" w:lineRule="auto"/>
              <w:rPr>
                <w:rFonts w:ascii="Arial" w:hAnsi="Arial" w:cs="Arial"/>
                <w:b/>
                <w:sz w:val="24"/>
                <w:szCs w:val="24"/>
                <w:lang w:eastAsia="zh-CN"/>
              </w:rPr>
            </w:pPr>
            <w:r>
              <w:rPr>
                <w:rFonts w:ascii="Arial" w:hAnsi="Arial" w:cs="Arial"/>
                <w:b/>
                <w:sz w:val="24"/>
                <w:szCs w:val="24"/>
                <w:lang w:eastAsia="zh-CN"/>
              </w:rPr>
              <w:t>Наименование разработчика программы, местонахождение</w:t>
            </w:r>
          </w:p>
        </w:tc>
        <w:tc>
          <w:tcPr>
            <w:tcW w:w="7320" w:type="dxa"/>
            <w:tcBorders>
              <w:top w:val="nil"/>
              <w:left w:val="single" w:sz="6" w:space="0" w:color="000000"/>
              <w:bottom w:val="single" w:sz="6" w:space="0" w:color="000000"/>
              <w:right w:val="single" w:sz="6" w:space="0" w:color="000000"/>
            </w:tcBorders>
            <w:hideMark/>
          </w:tcPr>
          <w:p w:rsidR="00136902" w:rsidRDefault="00136902">
            <w:pPr>
              <w:suppressAutoHyphens/>
              <w:autoSpaceDE w:val="0"/>
              <w:snapToGrid w:val="0"/>
              <w:spacing w:line="276" w:lineRule="auto"/>
              <w:jc w:val="both"/>
              <w:rPr>
                <w:rFonts w:ascii="Arial" w:hAnsi="Arial" w:cs="Arial"/>
                <w:sz w:val="24"/>
                <w:szCs w:val="24"/>
                <w:lang w:eastAsia="zh-CN"/>
              </w:rPr>
            </w:pPr>
            <w:r>
              <w:rPr>
                <w:rFonts w:ascii="Arial" w:hAnsi="Arial" w:cs="Arial"/>
                <w:sz w:val="24"/>
                <w:szCs w:val="24"/>
                <w:lang w:eastAsia="zh-CN"/>
              </w:rPr>
              <w:t>Отдел строительства, земельно-имущественных отношений администрации муниципального района «Тунгиро-Олекминский район»</w:t>
            </w:r>
          </w:p>
          <w:p w:rsidR="00136902" w:rsidRDefault="00136902">
            <w:pPr>
              <w:suppressAutoHyphens/>
              <w:autoSpaceDE w:val="0"/>
              <w:snapToGrid w:val="0"/>
              <w:spacing w:line="276" w:lineRule="auto"/>
              <w:jc w:val="both"/>
              <w:rPr>
                <w:rFonts w:ascii="Arial" w:hAnsi="Arial" w:cs="Arial"/>
                <w:sz w:val="24"/>
                <w:szCs w:val="24"/>
                <w:lang w:eastAsia="zh-CN"/>
              </w:rPr>
            </w:pPr>
            <w:r>
              <w:rPr>
                <w:rFonts w:ascii="Arial" w:hAnsi="Arial" w:cs="Arial"/>
                <w:sz w:val="24"/>
                <w:szCs w:val="24"/>
                <w:lang w:eastAsia="zh-CN"/>
              </w:rPr>
              <w:t>673820 Забайкальского края Забайкальский край, Тунгиро-Олекминский район, с.Тупик, ул.Нагорная, 37</w:t>
            </w:r>
          </w:p>
        </w:tc>
      </w:tr>
      <w:tr w:rsidR="00136902" w:rsidTr="00136902">
        <w:trPr>
          <w:cantSplit/>
          <w:trHeight w:val="480"/>
        </w:trPr>
        <w:tc>
          <w:tcPr>
            <w:tcW w:w="2160" w:type="dxa"/>
            <w:tcBorders>
              <w:top w:val="nil"/>
              <w:left w:val="single" w:sz="6" w:space="0" w:color="000000"/>
              <w:bottom w:val="single" w:sz="6" w:space="0" w:color="000000"/>
              <w:right w:val="nil"/>
            </w:tcBorders>
            <w:hideMark/>
          </w:tcPr>
          <w:p w:rsidR="00136902" w:rsidRDefault="00136902">
            <w:pPr>
              <w:suppressAutoHyphens/>
              <w:autoSpaceDE w:val="0"/>
              <w:spacing w:line="276" w:lineRule="auto"/>
              <w:rPr>
                <w:rFonts w:ascii="Arial" w:hAnsi="Arial" w:cs="Arial"/>
                <w:b/>
                <w:sz w:val="24"/>
                <w:szCs w:val="24"/>
                <w:lang w:eastAsia="zh-CN"/>
              </w:rPr>
            </w:pPr>
            <w:r>
              <w:rPr>
                <w:rFonts w:ascii="Arial" w:hAnsi="Arial" w:cs="Arial"/>
                <w:b/>
                <w:sz w:val="24"/>
                <w:szCs w:val="24"/>
                <w:lang w:eastAsia="zh-CN"/>
              </w:rPr>
              <w:t>Исполнители основных мероприятий Программы</w:t>
            </w:r>
          </w:p>
        </w:tc>
        <w:tc>
          <w:tcPr>
            <w:tcW w:w="7320" w:type="dxa"/>
            <w:tcBorders>
              <w:top w:val="nil"/>
              <w:left w:val="single" w:sz="6" w:space="0" w:color="000000"/>
              <w:bottom w:val="single" w:sz="6" w:space="0" w:color="000000"/>
              <w:right w:val="single" w:sz="6" w:space="0" w:color="000000"/>
            </w:tcBorders>
            <w:hideMark/>
          </w:tcPr>
          <w:p w:rsidR="00136902" w:rsidRDefault="00136902">
            <w:pPr>
              <w:suppressAutoHyphens/>
              <w:autoSpaceDE w:val="0"/>
              <w:spacing w:line="276" w:lineRule="auto"/>
              <w:jc w:val="both"/>
              <w:rPr>
                <w:rFonts w:ascii="Arial" w:hAnsi="Arial" w:cs="Arial"/>
                <w:sz w:val="24"/>
                <w:szCs w:val="24"/>
                <w:lang w:eastAsia="zh-CN"/>
              </w:rPr>
            </w:pPr>
            <w:r>
              <w:rPr>
                <w:rFonts w:ascii="Arial" w:hAnsi="Arial" w:cs="Arial"/>
                <w:sz w:val="24"/>
                <w:szCs w:val="24"/>
                <w:lang w:eastAsia="zh-CN"/>
              </w:rPr>
              <w:t>Отдел строительства, земельно-имущественных отношений администрации муниципального района «Тунгиро-Олекминский район»</w:t>
            </w:r>
          </w:p>
        </w:tc>
      </w:tr>
      <w:tr w:rsidR="00136902" w:rsidTr="00136902">
        <w:trPr>
          <w:cantSplit/>
          <w:trHeight w:val="480"/>
        </w:trPr>
        <w:tc>
          <w:tcPr>
            <w:tcW w:w="2160" w:type="dxa"/>
            <w:tcBorders>
              <w:top w:val="nil"/>
              <w:left w:val="single" w:sz="6" w:space="0" w:color="000000"/>
              <w:bottom w:val="single" w:sz="6" w:space="0" w:color="000000"/>
              <w:right w:val="nil"/>
            </w:tcBorders>
            <w:hideMark/>
          </w:tcPr>
          <w:p w:rsidR="00136902" w:rsidRDefault="00136902">
            <w:pPr>
              <w:suppressAutoHyphens/>
              <w:autoSpaceDE w:val="0"/>
              <w:spacing w:line="276" w:lineRule="auto"/>
              <w:rPr>
                <w:rFonts w:ascii="Arial" w:hAnsi="Arial" w:cs="Arial"/>
                <w:b/>
                <w:sz w:val="24"/>
                <w:szCs w:val="24"/>
                <w:lang w:eastAsia="zh-CN"/>
              </w:rPr>
            </w:pPr>
            <w:r>
              <w:rPr>
                <w:rFonts w:ascii="Arial" w:hAnsi="Arial" w:cs="Arial"/>
                <w:b/>
                <w:sz w:val="24"/>
                <w:szCs w:val="24"/>
                <w:lang w:eastAsia="zh-CN"/>
              </w:rPr>
              <w:t>Соисполнители основных мероприятий Программы</w:t>
            </w:r>
          </w:p>
        </w:tc>
        <w:tc>
          <w:tcPr>
            <w:tcW w:w="7320" w:type="dxa"/>
            <w:tcBorders>
              <w:top w:val="nil"/>
              <w:left w:val="single" w:sz="6" w:space="0" w:color="000000"/>
              <w:bottom w:val="single" w:sz="6" w:space="0" w:color="000000"/>
              <w:right w:val="single" w:sz="6" w:space="0" w:color="000000"/>
            </w:tcBorders>
            <w:hideMark/>
          </w:tcPr>
          <w:p w:rsidR="00136902" w:rsidRDefault="00136902">
            <w:pPr>
              <w:suppressAutoHyphens/>
              <w:autoSpaceDE w:val="0"/>
              <w:spacing w:line="276" w:lineRule="auto"/>
              <w:jc w:val="both"/>
              <w:rPr>
                <w:rFonts w:ascii="Arial" w:hAnsi="Arial" w:cs="Arial"/>
                <w:sz w:val="24"/>
                <w:szCs w:val="24"/>
                <w:lang w:eastAsia="zh-CN"/>
              </w:rPr>
            </w:pPr>
            <w:r>
              <w:rPr>
                <w:rFonts w:ascii="Arial" w:hAnsi="Arial" w:cs="Arial"/>
                <w:sz w:val="24"/>
                <w:szCs w:val="24"/>
                <w:lang w:eastAsia="zh-CN"/>
              </w:rPr>
              <w:t>Сельское поселение «Тупикское», Сельское поселение «Зареченское»</w:t>
            </w:r>
          </w:p>
        </w:tc>
      </w:tr>
      <w:tr w:rsidR="00136902" w:rsidTr="00136902">
        <w:trPr>
          <w:cantSplit/>
          <w:trHeight w:val="840"/>
        </w:trPr>
        <w:tc>
          <w:tcPr>
            <w:tcW w:w="2160" w:type="dxa"/>
            <w:tcBorders>
              <w:top w:val="single" w:sz="6" w:space="0" w:color="000000"/>
              <w:left w:val="single" w:sz="6" w:space="0" w:color="000000"/>
              <w:bottom w:val="single" w:sz="6" w:space="0" w:color="000000"/>
              <w:right w:val="nil"/>
            </w:tcBorders>
            <w:hideMark/>
          </w:tcPr>
          <w:p w:rsidR="00136902" w:rsidRDefault="00136902">
            <w:pPr>
              <w:suppressAutoHyphens/>
              <w:autoSpaceDE w:val="0"/>
              <w:spacing w:line="276" w:lineRule="auto"/>
              <w:rPr>
                <w:rFonts w:ascii="Arial" w:hAnsi="Arial" w:cs="Arial"/>
                <w:b/>
                <w:sz w:val="24"/>
                <w:szCs w:val="24"/>
                <w:lang w:eastAsia="zh-CN"/>
              </w:rPr>
            </w:pPr>
            <w:r>
              <w:rPr>
                <w:rFonts w:ascii="Arial" w:hAnsi="Arial" w:cs="Arial"/>
                <w:b/>
                <w:sz w:val="24"/>
                <w:szCs w:val="24"/>
                <w:lang w:eastAsia="zh-CN"/>
              </w:rPr>
              <w:lastRenderedPageBreak/>
              <w:t xml:space="preserve">Цели и задачи Программы </w:t>
            </w:r>
          </w:p>
        </w:tc>
        <w:tc>
          <w:tcPr>
            <w:tcW w:w="7320" w:type="dxa"/>
            <w:tcBorders>
              <w:top w:val="single" w:sz="6" w:space="0" w:color="000000"/>
              <w:left w:val="single" w:sz="6" w:space="0" w:color="000000"/>
              <w:bottom w:val="single" w:sz="6" w:space="0" w:color="000000"/>
              <w:right w:val="single" w:sz="6" w:space="0" w:color="000000"/>
            </w:tcBorders>
          </w:tcPr>
          <w:p w:rsidR="00136902" w:rsidRDefault="00136902">
            <w:pPr>
              <w:suppressAutoHyphens/>
              <w:autoSpaceDE w:val="0"/>
              <w:spacing w:line="276" w:lineRule="auto"/>
              <w:jc w:val="both"/>
              <w:rPr>
                <w:rFonts w:ascii="Arial" w:hAnsi="Arial" w:cs="Arial"/>
                <w:sz w:val="24"/>
                <w:szCs w:val="24"/>
                <w:lang w:eastAsia="zh-CN"/>
              </w:rPr>
            </w:pPr>
            <w:r>
              <w:rPr>
                <w:rFonts w:ascii="Arial" w:hAnsi="Arial" w:cs="Arial"/>
                <w:sz w:val="24"/>
                <w:szCs w:val="24"/>
                <w:lang w:eastAsia="zh-CN"/>
              </w:rPr>
              <w:t>- развитие транспортной инфраструктуры на территории муниципального района «Тунгиро-Олекминский район», сбалансированное и скоординированное с иными сферами жизни деятельности района;</w:t>
            </w:r>
          </w:p>
          <w:p w:rsidR="00136902" w:rsidRDefault="00136902">
            <w:pPr>
              <w:suppressAutoHyphens/>
              <w:autoSpaceDE w:val="0"/>
              <w:spacing w:line="276" w:lineRule="auto"/>
              <w:jc w:val="both"/>
              <w:rPr>
                <w:rFonts w:ascii="Arial" w:hAnsi="Arial" w:cs="Arial"/>
                <w:sz w:val="24"/>
                <w:szCs w:val="24"/>
                <w:lang w:eastAsia="zh-CN"/>
              </w:rPr>
            </w:pPr>
            <w:r>
              <w:rPr>
                <w:rFonts w:ascii="Arial" w:hAnsi="Arial" w:cs="Arial"/>
                <w:sz w:val="24"/>
                <w:szCs w:val="24"/>
                <w:lang w:eastAsia="zh-CN"/>
              </w:rPr>
              <w:t>- формирование условий для социально-экономического развития района;</w:t>
            </w:r>
          </w:p>
          <w:p w:rsidR="00136902" w:rsidRDefault="00136902">
            <w:pPr>
              <w:suppressAutoHyphens/>
              <w:autoSpaceDE w:val="0"/>
              <w:spacing w:line="276" w:lineRule="auto"/>
              <w:jc w:val="both"/>
              <w:rPr>
                <w:rFonts w:ascii="Arial" w:hAnsi="Arial" w:cs="Arial"/>
                <w:sz w:val="24"/>
                <w:szCs w:val="24"/>
                <w:lang w:eastAsia="zh-CN"/>
              </w:rPr>
            </w:pPr>
            <w:r>
              <w:rPr>
                <w:rFonts w:ascii="Arial" w:hAnsi="Arial" w:cs="Arial"/>
                <w:sz w:val="24"/>
                <w:szCs w:val="24"/>
                <w:lang w:eastAsia="zh-CN"/>
              </w:rPr>
              <w:t>- повышение безопасности, качества и эффективности транспортного обслуживания населения, юридических лиц и индивидуальных предпринимателей, осуществляющих экономическую деятельность на территории муниципального района «Тунгиро-Олекминский район»;</w:t>
            </w:r>
          </w:p>
          <w:p w:rsidR="00136902" w:rsidRDefault="00136902">
            <w:pPr>
              <w:suppressAutoHyphens/>
              <w:autoSpaceDE w:val="0"/>
              <w:spacing w:line="276" w:lineRule="auto"/>
              <w:jc w:val="both"/>
              <w:rPr>
                <w:rFonts w:ascii="Arial" w:hAnsi="Arial" w:cs="Arial"/>
                <w:sz w:val="24"/>
                <w:szCs w:val="24"/>
                <w:lang w:eastAsia="zh-CN"/>
              </w:rPr>
            </w:pPr>
            <w:r>
              <w:rPr>
                <w:rFonts w:ascii="Arial" w:hAnsi="Arial" w:cs="Arial"/>
                <w:sz w:val="24"/>
                <w:szCs w:val="24"/>
                <w:lang w:eastAsia="zh-CN"/>
              </w:rPr>
              <w:t>- снижение негативного воздействия транспортной инфраструктуры на окружающую среду.</w:t>
            </w:r>
          </w:p>
          <w:p w:rsidR="00136902" w:rsidRDefault="00136902">
            <w:pPr>
              <w:suppressAutoHyphens/>
              <w:autoSpaceDE w:val="0"/>
              <w:spacing w:line="276" w:lineRule="auto"/>
              <w:jc w:val="both"/>
              <w:rPr>
                <w:rFonts w:ascii="Arial" w:hAnsi="Arial" w:cs="Arial"/>
                <w:sz w:val="24"/>
                <w:szCs w:val="24"/>
                <w:lang w:eastAsia="zh-CN"/>
              </w:rPr>
            </w:pPr>
          </w:p>
        </w:tc>
      </w:tr>
      <w:tr w:rsidR="00136902" w:rsidTr="00136902">
        <w:trPr>
          <w:cantSplit/>
          <w:trHeight w:val="840"/>
        </w:trPr>
        <w:tc>
          <w:tcPr>
            <w:tcW w:w="2160" w:type="dxa"/>
            <w:tcBorders>
              <w:top w:val="single" w:sz="6" w:space="0" w:color="000000"/>
              <w:left w:val="single" w:sz="6" w:space="0" w:color="000000"/>
              <w:bottom w:val="single" w:sz="6" w:space="0" w:color="000000"/>
              <w:right w:val="nil"/>
            </w:tcBorders>
            <w:hideMark/>
          </w:tcPr>
          <w:p w:rsidR="00136902" w:rsidRDefault="00136902">
            <w:pPr>
              <w:suppressAutoHyphens/>
              <w:autoSpaceDE w:val="0"/>
              <w:spacing w:line="276" w:lineRule="auto"/>
              <w:rPr>
                <w:rFonts w:ascii="Arial" w:hAnsi="Arial" w:cs="Arial"/>
                <w:b/>
                <w:sz w:val="24"/>
                <w:szCs w:val="24"/>
                <w:lang w:eastAsia="zh-CN"/>
              </w:rPr>
            </w:pPr>
            <w:r>
              <w:rPr>
                <w:rFonts w:ascii="Arial" w:hAnsi="Arial" w:cs="Arial"/>
                <w:b/>
                <w:sz w:val="24"/>
                <w:szCs w:val="24"/>
                <w:lang w:eastAsia="zh-CN"/>
              </w:rPr>
              <w:t xml:space="preserve">Целевые показатели (индикаторы) развития транспортной инфраструктуры </w:t>
            </w:r>
          </w:p>
        </w:tc>
        <w:tc>
          <w:tcPr>
            <w:tcW w:w="7320" w:type="dxa"/>
            <w:tcBorders>
              <w:top w:val="single" w:sz="6" w:space="0" w:color="000000"/>
              <w:left w:val="single" w:sz="6" w:space="0" w:color="000000"/>
              <w:bottom w:val="single" w:sz="6" w:space="0" w:color="000000"/>
              <w:right w:val="single" w:sz="6" w:space="0" w:color="000000"/>
            </w:tcBorders>
            <w:hideMark/>
          </w:tcPr>
          <w:p w:rsidR="00136902" w:rsidRDefault="00136902">
            <w:pPr>
              <w:suppressAutoHyphens/>
              <w:autoSpaceDE w:val="0"/>
              <w:spacing w:line="276" w:lineRule="auto"/>
              <w:jc w:val="both"/>
              <w:rPr>
                <w:rFonts w:ascii="Arial" w:hAnsi="Arial" w:cs="Arial"/>
                <w:b/>
                <w:sz w:val="24"/>
                <w:szCs w:val="24"/>
                <w:lang w:eastAsia="zh-CN"/>
              </w:rPr>
            </w:pPr>
            <w:r>
              <w:rPr>
                <w:rFonts w:ascii="Arial" w:hAnsi="Arial" w:cs="Arial"/>
                <w:b/>
                <w:sz w:val="24"/>
                <w:szCs w:val="24"/>
                <w:lang w:eastAsia="zh-CN"/>
              </w:rPr>
              <w:t xml:space="preserve">Технико-экономические показатели: </w:t>
            </w:r>
          </w:p>
          <w:p w:rsidR="00136902" w:rsidRDefault="00136902">
            <w:pPr>
              <w:suppressAutoHyphens/>
              <w:autoSpaceDE w:val="0"/>
              <w:spacing w:line="276" w:lineRule="auto"/>
              <w:jc w:val="both"/>
              <w:rPr>
                <w:rFonts w:ascii="Arial" w:hAnsi="Arial" w:cs="Arial"/>
                <w:b/>
                <w:sz w:val="24"/>
                <w:szCs w:val="24"/>
                <w:lang w:eastAsia="zh-CN"/>
              </w:rPr>
            </w:pPr>
            <w:r>
              <w:rPr>
                <w:rFonts w:ascii="Arial" w:hAnsi="Arial" w:cs="Arial"/>
                <w:sz w:val="24"/>
                <w:szCs w:val="24"/>
                <w:lang w:eastAsia="zh-CN"/>
              </w:rPr>
              <w:t xml:space="preserve">- Доля автомобильных дорог общего пользования местного значения, соответствующих нормативным допустимым требованиям к транспортно-эксплуатационным показателям </w:t>
            </w:r>
            <w:r>
              <w:rPr>
                <w:rFonts w:ascii="Arial" w:hAnsi="Arial" w:cs="Arial"/>
                <w:b/>
                <w:sz w:val="24"/>
                <w:szCs w:val="24"/>
                <w:lang w:eastAsia="zh-CN"/>
              </w:rPr>
              <w:t xml:space="preserve">60 % </w:t>
            </w:r>
          </w:p>
          <w:p w:rsidR="00136902" w:rsidRDefault="00136902">
            <w:pPr>
              <w:suppressAutoHyphens/>
              <w:autoSpaceDE w:val="0"/>
              <w:spacing w:line="276" w:lineRule="auto"/>
              <w:jc w:val="both"/>
              <w:rPr>
                <w:rFonts w:ascii="Arial" w:hAnsi="Arial" w:cs="Arial"/>
                <w:sz w:val="24"/>
                <w:szCs w:val="24"/>
                <w:lang w:eastAsia="zh-CN"/>
              </w:rPr>
            </w:pPr>
            <w:r>
              <w:rPr>
                <w:rFonts w:ascii="Arial" w:hAnsi="Arial" w:cs="Arial"/>
                <w:sz w:val="24"/>
                <w:szCs w:val="24"/>
                <w:lang w:eastAsia="zh-CN"/>
              </w:rPr>
              <w:t xml:space="preserve">-Доля муниципальных автомобильных дорог, в отношении которых проводились мероприятия по зимнему и летнему содержанию дорог, </w:t>
            </w:r>
            <w:r>
              <w:rPr>
                <w:rFonts w:ascii="Arial" w:hAnsi="Arial" w:cs="Arial"/>
                <w:b/>
                <w:sz w:val="24"/>
                <w:szCs w:val="24"/>
                <w:lang w:eastAsia="zh-CN"/>
              </w:rPr>
              <w:t>60%</w:t>
            </w:r>
            <w:r>
              <w:rPr>
                <w:rFonts w:ascii="Arial" w:hAnsi="Arial" w:cs="Arial"/>
                <w:sz w:val="24"/>
                <w:szCs w:val="24"/>
                <w:lang w:eastAsia="zh-CN"/>
              </w:rPr>
              <w:t xml:space="preserve"> ; </w:t>
            </w:r>
          </w:p>
          <w:p w:rsidR="00136902" w:rsidRDefault="00136902">
            <w:pPr>
              <w:suppressAutoHyphens/>
              <w:autoSpaceDE w:val="0"/>
              <w:spacing w:line="276" w:lineRule="auto"/>
              <w:jc w:val="both"/>
              <w:rPr>
                <w:rFonts w:ascii="Arial" w:hAnsi="Arial" w:cs="Arial"/>
                <w:sz w:val="24"/>
                <w:szCs w:val="24"/>
                <w:lang w:eastAsia="zh-CN"/>
              </w:rPr>
            </w:pPr>
            <w:r>
              <w:rPr>
                <w:rFonts w:ascii="Arial" w:hAnsi="Arial" w:cs="Arial"/>
                <w:sz w:val="24"/>
                <w:szCs w:val="24"/>
                <w:lang w:eastAsia="zh-CN"/>
              </w:rPr>
              <w:t>-Количество километров отремонтированных автомобильных дорог общего пользования местного значения,  15 км.</w:t>
            </w:r>
          </w:p>
          <w:p w:rsidR="00136902" w:rsidRDefault="00136902">
            <w:pPr>
              <w:suppressAutoHyphens/>
              <w:autoSpaceDE w:val="0"/>
              <w:spacing w:line="276" w:lineRule="auto"/>
              <w:jc w:val="both"/>
              <w:rPr>
                <w:rFonts w:ascii="Arial" w:hAnsi="Arial" w:cs="Arial"/>
                <w:b/>
                <w:sz w:val="24"/>
                <w:szCs w:val="24"/>
                <w:lang w:eastAsia="zh-CN"/>
              </w:rPr>
            </w:pPr>
            <w:r>
              <w:rPr>
                <w:rFonts w:ascii="Arial" w:hAnsi="Arial" w:cs="Arial"/>
                <w:b/>
                <w:sz w:val="24"/>
                <w:szCs w:val="24"/>
                <w:lang w:eastAsia="zh-CN"/>
              </w:rPr>
              <w:t xml:space="preserve">Социально-экономические показатели: </w:t>
            </w:r>
          </w:p>
          <w:p w:rsidR="00136902" w:rsidRDefault="00136902">
            <w:pPr>
              <w:suppressAutoHyphens/>
              <w:autoSpaceDE w:val="0"/>
              <w:spacing w:line="276" w:lineRule="auto"/>
              <w:jc w:val="both"/>
              <w:rPr>
                <w:rFonts w:ascii="Arial" w:hAnsi="Arial" w:cs="Arial"/>
                <w:sz w:val="24"/>
                <w:szCs w:val="24"/>
                <w:lang w:eastAsia="zh-CN"/>
              </w:rPr>
            </w:pPr>
            <w:r>
              <w:rPr>
                <w:rFonts w:ascii="Arial" w:hAnsi="Arial" w:cs="Arial"/>
                <w:sz w:val="24"/>
                <w:szCs w:val="24"/>
                <w:lang w:eastAsia="zh-CN"/>
              </w:rPr>
              <w:t>Обеспеченность населения  доступными и качественными услугами транспорта 70%,</w:t>
            </w:r>
          </w:p>
          <w:p w:rsidR="00136902" w:rsidRDefault="00136902">
            <w:pPr>
              <w:suppressAutoHyphens/>
              <w:autoSpaceDE w:val="0"/>
              <w:spacing w:line="276" w:lineRule="auto"/>
              <w:jc w:val="both"/>
              <w:rPr>
                <w:rFonts w:ascii="Arial" w:hAnsi="Arial" w:cs="Arial"/>
                <w:sz w:val="24"/>
                <w:szCs w:val="24"/>
                <w:lang w:eastAsia="zh-CN"/>
              </w:rPr>
            </w:pPr>
            <w:r>
              <w:rPr>
                <w:rFonts w:ascii="Arial" w:hAnsi="Arial" w:cs="Arial"/>
                <w:sz w:val="24"/>
                <w:szCs w:val="24"/>
                <w:lang w:eastAsia="zh-CN"/>
              </w:rPr>
              <w:t>-Количество дорожно-транспортных происшествий, произошедших на территории поселения, 0 ед.</w:t>
            </w:r>
          </w:p>
          <w:p w:rsidR="00136902" w:rsidRDefault="00136902">
            <w:pPr>
              <w:suppressAutoHyphens/>
              <w:autoSpaceDE w:val="0"/>
              <w:spacing w:line="276" w:lineRule="auto"/>
              <w:jc w:val="both"/>
              <w:rPr>
                <w:rFonts w:ascii="Arial" w:hAnsi="Arial" w:cs="Arial"/>
                <w:sz w:val="24"/>
                <w:szCs w:val="24"/>
                <w:lang w:eastAsia="zh-CN"/>
              </w:rPr>
            </w:pPr>
            <w:r>
              <w:rPr>
                <w:rFonts w:ascii="Arial" w:hAnsi="Arial" w:cs="Arial"/>
                <w:sz w:val="24"/>
                <w:szCs w:val="24"/>
                <w:lang w:eastAsia="zh-CN"/>
              </w:rPr>
              <w:t>- Количество погибших и тяжело пострадавших в результате ДТП на территории поселения, 0 чел.</w:t>
            </w:r>
          </w:p>
        </w:tc>
      </w:tr>
      <w:tr w:rsidR="00136902" w:rsidTr="00136902">
        <w:trPr>
          <w:cantSplit/>
          <w:trHeight w:val="735"/>
        </w:trPr>
        <w:tc>
          <w:tcPr>
            <w:tcW w:w="2160" w:type="dxa"/>
            <w:tcBorders>
              <w:top w:val="single" w:sz="6" w:space="0" w:color="000000"/>
              <w:left w:val="single" w:sz="6" w:space="0" w:color="000000"/>
              <w:bottom w:val="single" w:sz="6" w:space="0" w:color="000000"/>
              <w:right w:val="nil"/>
            </w:tcBorders>
            <w:tcMar>
              <w:top w:w="70" w:type="dxa"/>
              <w:left w:w="70" w:type="dxa"/>
              <w:bottom w:w="70" w:type="dxa"/>
              <w:right w:w="70" w:type="dxa"/>
            </w:tcMar>
            <w:hideMark/>
          </w:tcPr>
          <w:p w:rsidR="00136902" w:rsidRDefault="00136902">
            <w:pPr>
              <w:suppressAutoHyphens/>
              <w:autoSpaceDE w:val="0"/>
              <w:spacing w:line="276" w:lineRule="auto"/>
              <w:rPr>
                <w:rFonts w:ascii="Arial" w:hAnsi="Arial" w:cs="Arial"/>
                <w:b/>
                <w:sz w:val="24"/>
                <w:szCs w:val="24"/>
                <w:lang w:eastAsia="zh-CN"/>
              </w:rPr>
            </w:pPr>
            <w:r>
              <w:rPr>
                <w:rFonts w:ascii="Arial" w:hAnsi="Arial" w:cs="Arial"/>
                <w:b/>
                <w:sz w:val="24"/>
                <w:szCs w:val="24"/>
                <w:lang w:eastAsia="zh-CN"/>
              </w:rPr>
              <w:t>Сроки и этапы</w:t>
            </w:r>
            <w:r>
              <w:rPr>
                <w:rFonts w:ascii="Arial" w:hAnsi="Arial" w:cs="Arial"/>
                <w:b/>
                <w:sz w:val="24"/>
                <w:szCs w:val="24"/>
                <w:lang w:eastAsia="zh-CN"/>
              </w:rPr>
              <w:br/>
              <w:t xml:space="preserve">реализации </w:t>
            </w:r>
            <w:r>
              <w:rPr>
                <w:rFonts w:ascii="Arial" w:hAnsi="Arial" w:cs="Arial"/>
                <w:b/>
                <w:sz w:val="24"/>
                <w:szCs w:val="24"/>
                <w:lang w:eastAsia="zh-CN"/>
              </w:rPr>
              <w:br/>
              <w:t xml:space="preserve">Программы </w:t>
            </w:r>
          </w:p>
        </w:tc>
        <w:tc>
          <w:tcPr>
            <w:tcW w:w="7320" w:type="dxa"/>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hideMark/>
          </w:tcPr>
          <w:p w:rsidR="00136902" w:rsidRDefault="00136902">
            <w:pPr>
              <w:suppressAutoHyphens/>
              <w:autoSpaceDE w:val="0"/>
              <w:spacing w:line="276" w:lineRule="auto"/>
              <w:jc w:val="both"/>
              <w:rPr>
                <w:rFonts w:ascii="Arial" w:hAnsi="Arial" w:cs="Arial"/>
                <w:sz w:val="24"/>
                <w:szCs w:val="24"/>
                <w:lang w:eastAsia="zh-CN"/>
              </w:rPr>
            </w:pPr>
            <w:r>
              <w:rPr>
                <w:rFonts w:ascii="Arial" w:hAnsi="Arial" w:cs="Arial"/>
                <w:sz w:val="24"/>
                <w:szCs w:val="24"/>
                <w:lang w:eastAsia="zh-CN"/>
              </w:rPr>
              <w:t>2021 - 2023 годы</w:t>
            </w:r>
          </w:p>
          <w:p w:rsidR="00136902" w:rsidRDefault="00136902">
            <w:pPr>
              <w:suppressAutoHyphens/>
              <w:autoSpaceDE w:val="0"/>
              <w:spacing w:line="276" w:lineRule="auto"/>
              <w:jc w:val="both"/>
              <w:rPr>
                <w:rFonts w:ascii="Arial" w:hAnsi="Arial" w:cs="Arial"/>
                <w:sz w:val="24"/>
                <w:szCs w:val="24"/>
                <w:lang w:eastAsia="zh-CN"/>
              </w:rPr>
            </w:pPr>
            <w:r>
              <w:rPr>
                <w:rFonts w:ascii="Arial" w:hAnsi="Arial" w:cs="Arial"/>
                <w:sz w:val="24"/>
                <w:szCs w:val="24"/>
                <w:lang w:eastAsia="zh-CN"/>
              </w:rPr>
              <w:t>Программа реализуется в один этап</w:t>
            </w:r>
          </w:p>
        </w:tc>
      </w:tr>
      <w:tr w:rsidR="00136902" w:rsidTr="00136902">
        <w:trPr>
          <w:cantSplit/>
          <w:trHeight w:val="735"/>
        </w:trPr>
        <w:tc>
          <w:tcPr>
            <w:tcW w:w="2160" w:type="dxa"/>
            <w:tcBorders>
              <w:top w:val="single" w:sz="6" w:space="0" w:color="000000"/>
              <w:left w:val="single" w:sz="6" w:space="0" w:color="000000"/>
              <w:bottom w:val="single" w:sz="6" w:space="0" w:color="000000"/>
              <w:right w:val="nil"/>
            </w:tcBorders>
            <w:tcMar>
              <w:top w:w="70" w:type="dxa"/>
              <w:left w:w="70" w:type="dxa"/>
              <w:bottom w:w="70" w:type="dxa"/>
              <w:right w:w="70" w:type="dxa"/>
            </w:tcMar>
            <w:hideMark/>
          </w:tcPr>
          <w:p w:rsidR="00136902" w:rsidRDefault="00136902">
            <w:pPr>
              <w:suppressAutoHyphens/>
              <w:autoSpaceDE w:val="0"/>
              <w:spacing w:line="276" w:lineRule="auto"/>
              <w:rPr>
                <w:rFonts w:ascii="Arial" w:hAnsi="Arial" w:cs="Arial"/>
                <w:b/>
                <w:sz w:val="24"/>
                <w:szCs w:val="24"/>
                <w:lang w:eastAsia="zh-CN"/>
              </w:rPr>
            </w:pPr>
            <w:r>
              <w:rPr>
                <w:rFonts w:ascii="Arial" w:hAnsi="Arial" w:cs="Arial"/>
                <w:b/>
                <w:sz w:val="24"/>
                <w:szCs w:val="24"/>
                <w:lang w:eastAsia="zh-CN"/>
              </w:rPr>
              <w:lastRenderedPageBreak/>
              <w:t>Укрупненное описание запланированных мероприятий (инвестиционных проектов) по проектированию,</w:t>
            </w:r>
          </w:p>
          <w:p w:rsidR="00136902" w:rsidRDefault="00136902">
            <w:pPr>
              <w:suppressAutoHyphens/>
              <w:autoSpaceDE w:val="0"/>
              <w:spacing w:line="276" w:lineRule="auto"/>
              <w:rPr>
                <w:rFonts w:ascii="Arial" w:hAnsi="Arial" w:cs="Arial"/>
                <w:b/>
                <w:sz w:val="24"/>
                <w:szCs w:val="24"/>
                <w:lang w:eastAsia="zh-CN"/>
              </w:rPr>
            </w:pPr>
            <w:r>
              <w:rPr>
                <w:rFonts w:ascii="Arial" w:hAnsi="Arial" w:cs="Arial"/>
                <w:b/>
                <w:sz w:val="24"/>
                <w:szCs w:val="24"/>
                <w:lang w:eastAsia="zh-CN"/>
              </w:rPr>
              <w:t>строительству, реконструкции объектов транспортной инфраструктуры (групп мероприятий. подпрограмм, инвестиционных проектов)</w:t>
            </w:r>
          </w:p>
        </w:tc>
        <w:tc>
          <w:tcPr>
            <w:tcW w:w="7320" w:type="dxa"/>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hideMark/>
          </w:tcPr>
          <w:p w:rsidR="00136902" w:rsidRDefault="00136902">
            <w:pPr>
              <w:suppressAutoHyphens/>
              <w:autoSpaceDE w:val="0"/>
              <w:spacing w:line="276" w:lineRule="auto"/>
              <w:jc w:val="both"/>
              <w:rPr>
                <w:rFonts w:ascii="Arial" w:hAnsi="Arial" w:cs="Arial"/>
                <w:sz w:val="24"/>
                <w:szCs w:val="24"/>
                <w:lang w:eastAsia="zh-CN"/>
              </w:rPr>
            </w:pPr>
            <w:r>
              <w:rPr>
                <w:rFonts w:ascii="Arial" w:hAnsi="Arial" w:cs="Arial"/>
                <w:sz w:val="24"/>
                <w:szCs w:val="24"/>
                <w:lang w:eastAsia="zh-CN"/>
              </w:rPr>
              <w:t>К концу 2023 года за счет реализации программных</w:t>
            </w:r>
          </w:p>
          <w:p w:rsidR="00136902" w:rsidRDefault="00136902">
            <w:pPr>
              <w:suppressAutoHyphens/>
              <w:autoSpaceDE w:val="0"/>
              <w:spacing w:line="276" w:lineRule="auto"/>
              <w:jc w:val="both"/>
              <w:rPr>
                <w:rFonts w:ascii="Arial" w:hAnsi="Arial" w:cs="Arial"/>
                <w:sz w:val="24"/>
                <w:szCs w:val="24"/>
                <w:lang w:eastAsia="zh-CN"/>
              </w:rPr>
            </w:pPr>
            <w:r>
              <w:rPr>
                <w:rFonts w:ascii="Arial" w:hAnsi="Arial" w:cs="Arial"/>
                <w:sz w:val="24"/>
                <w:szCs w:val="24"/>
                <w:lang w:eastAsia="zh-CN"/>
              </w:rPr>
              <w:t>мероприятий предполагается достижение следующих</w:t>
            </w:r>
          </w:p>
          <w:p w:rsidR="00136902" w:rsidRDefault="00136902">
            <w:pPr>
              <w:suppressAutoHyphens/>
              <w:autoSpaceDE w:val="0"/>
              <w:spacing w:line="276" w:lineRule="auto"/>
              <w:jc w:val="both"/>
              <w:rPr>
                <w:rFonts w:ascii="Arial" w:hAnsi="Arial" w:cs="Arial"/>
                <w:sz w:val="24"/>
                <w:szCs w:val="24"/>
                <w:lang w:eastAsia="zh-CN"/>
              </w:rPr>
            </w:pPr>
            <w:r>
              <w:rPr>
                <w:rFonts w:ascii="Arial" w:hAnsi="Arial" w:cs="Arial"/>
                <w:sz w:val="24"/>
                <w:szCs w:val="24"/>
                <w:lang w:eastAsia="zh-CN"/>
              </w:rPr>
              <w:t>результатов:</w:t>
            </w:r>
          </w:p>
          <w:p w:rsidR="00136902" w:rsidRDefault="00136902">
            <w:pPr>
              <w:suppressAutoHyphens/>
              <w:autoSpaceDE w:val="0"/>
              <w:spacing w:line="276" w:lineRule="auto"/>
              <w:jc w:val="both"/>
              <w:rPr>
                <w:rFonts w:ascii="Arial" w:hAnsi="Arial" w:cs="Arial"/>
                <w:sz w:val="24"/>
                <w:szCs w:val="24"/>
                <w:lang w:eastAsia="zh-CN"/>
              </w:rPr>
            </w:pPr>
            <w:r>
              <w:rPr>
                <w:rFonts w:ascii="Arial" w:hAnsi="Arial" w:cs="Arial"/>
                <w:sz w:val="24"/>
                <w:szCs w:val="24"/>
                <w:lang w:eastAsia="zh-CN"/>
              </w:rPr>
              <w:t>-ремонт автомобильных дорог общего пользования</w:t>
            </w:r>
          </w:p>
          <w:p w:rsidR="00136902" w:rsidRDefault="00136902">
            <w:pPr>
              <w:suppressAutoHyphens/>
              <w:autoSpaceDE w:val="0"/>
              <w:spacing w:line="276" w:lineRule="auto"/>
              <w:jc w:val="both"/>
              <w:rPr>
                <w:rFonts w:ascii="Arial" w:hAnsi="Arial" w:cs="Arial"/>
                <w:sz w:val="24"/>
                <w:szCs w:val="24"/>
                <w:lang w:eastAsia="zh-CN"/>
              </w:rPr>
            </w:pPr>
            <w:r>
              <w:rPr>
                <w:rFonts w:ascii="Arial" w:hAnsi="Arial" w:cs="Arial"/>
                <w:sz w:val="24"/>
                <w:szCs w:val="24"/>
                <w:lang w:eastAsia="zh-CN"/>
              </w:rPr>
              <w:t>местного значения – 80 %;</w:t>
            </w:r>
          </w:p>
          <w:p w:rsidR="00136902" w:rsidRDefault="00136902">
            <w:pPr>
              <w:suppressAutoHyphens/>
              <w:autoSpaceDE w:val="0"/>
              <w:spacing w:line="276" w:lineRule="auto"/>
              <w:jc w:val="both"/>
              <w:rPr>
                <w:rFonts w:ascii="Arial" w:hAnsi="Arial" w:cs="Arial"/>
                <w:sz w:val="24"/>
                <w:szCs w:val="24"/>
                <w:lang w:eastAsia="zh-CN"/>
              </w:rPr>
            </w:pPr>
            <w:r>
              <w:rPr>
                <w:rFonts w:ascii="Arial" w:hAnsi="Arial" w:cs="Arial"/>
                <w:sz w:val="24"/>
                <w:szCs w:val="24"/>
                <w:lang w:eastAsia="zh-CN"/>
              </w:rPr>
              <w:t xml:space="preserve">-сокращение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до 20 %; </w:t>
            </w:r>
          </w:p>
          <w:p w:rsidR="00136902" w:rsidRDefault="00136902">
            <w:pPr>
              <w:suppressAutoHyphens/>
              <w:autoSpaceDE w:val="0"/>
              <w:spacing w:line="276" w:lineRule="auto"/>
              <w:jc w:val="both"/>
              <w:rPr>
                <w:rFonts w:ascii="Arial" w:hAnsi="Arial" w:cs="Arial"/>
                <w:sz w:val="24"/>
                <w:szCs w:val="24"/>
                <w:lang w:eastAsia="zh-CN"/>
              </w:rPr>
            </w:pPr>
            <w:r>
              <w:rPr>
                <w:rFonts w:ascii="Arial" w:hAnsi="Arial" w:cs="Arial"/>
                <w:sz w:val="24"/>
                <w:szCs w:val="24"/>
                <w:lang w:eastAsia="zh-CN"/>
              </w:rPr>
              <w:t>-повышение безопасности дорожного движения.</w:t>
            </w:r>
          </w:p>
          <w:p w:rsidR="00136902" w:rsidRDefault="00136902">
            <w:pPr>
              <w:suppressAutoHyphens/>
              <w:autoSpaceDE w:val="0"/>
              <w:spacing w:line="276" w:lineRule="auto"/>
              <w:jc w:val="both"/>
              <w:rPr>
                <w:rFonts w:ascii="Arial" w:hAnsi="Arial" w:cs="Arial"/>
                <w:sz w:val="24"/>
                <w:szCs w:val="24"/>
                <w:lang w:eastAsia="zh-CN"/>
              </w:rPr>
            </w:pPr>
            <w:r>
              <w:rPr>
                <w:rFonts w:ascii="Arial" w:hAnsi="Arial" w:cs="Arial"/>
                <w:sz w:val="24"/>
                <w:szCs w:val="24"/>
                <w:lang w:eastAsia="zh-CN"/>
              </w:rPr>
              <w:t>-в рамках ассигнований дорожного фонда заключать договора со сторонними организациями на разработку техсметной документации на объекты ремонта автодорог местного значения, составление аукционной документации. Обследование искусственных сооружений. Паспортизация дорог и иных организационных работ, направленных на эффективное расходование средств.</w:t>
            </w:r>
          </w:p>
        </w:tc>
      </w:tr>
      <w:tr w:rsidR="00136902" w:rsidTr="00136902">
        <w:trPr>
          <w:cantSplit/>
          <w:trHeight w:val="960"/>
        </w:trPr>
        <w:tc>
          <w:tcPr>
            <w:tcW w:w="2160" w:type="dxa"/>
            <w:tcBorders>
              <w:top w:val="single" w:sz="6" w:space="0" w:color="000000"/>
              <w:left w:val="single" w:sz="6" w:space="0" w:color="000000"/>
              <w:bottom w:val="single" w:sz="6" w:space="0" w:color="000000"/>
              <w:right w:val="nil"/>
            </w:tcBorders>
            <w:hideMark/>
          </w:tcPr>
          <w:p w:rsidR="00136902" w:rsidRDefault="00136902">
            <w:pPr>
              <w:suppressAutoHyphens/>
              <w:autoSpaceDE w:val="0"/>
              <w:spacing w:line="276" w:lineRule="auto"/>
              <w:rPr>
                <w:rFonts w:ascii="Arial" w:hAnsi="Arial" w:cs="Arial"/>
                <w:b/>
                <w:sz w:val="24"/>
                <w:szCs w:val="24"/>
                <w:lang w:eastAsia="zh-CN"/>
              </w:rPr>
            </w:pPr>
            <w:r>
              <w:rPr>
                <w:rFonts w:ascii="Arial" w:hAnsi="Arial" w:cs="Arial"/>
                <w:b/>
                <w:sz w:val="24"/>
                <w:szCs w:val="24"/>
                <w:lang w:eastAsia="zh-CN"/>
              </w:rPr>
              <w:t>Объемы и</w:t>
            </w:r>
            <w:r>
              <w:rPr>
                <w:rFonts w:ascii="Arial" w:hAnsi="Arial" w:cs="Arial"/>
                <w:b/>
                <w:sz w:val="24"/>
                <w:szCs w:val="24"/>
                <w:lang w:eastAsia="zh-CN"/>
              </w:rPr>
              <w:br/>
              <w:t xml:space="preserve">источники </w:t>
            </w:r>
            <w:r>
              <w:rPr>
                <w:rFonts w:ascii="Arial" w:hAnsi="Arial" w:cs="Arial"/>
                <w:b/>
                <w:sz w:val="24"/>
                <w:szCs w:val="24"/>
                <w:lang w:eastAsia="zh-CN"/>
              </w:rPr>
              <w:br/>
              <w:t>финансирования</w:t>
            </w:r>
            <w:r>
              <w:rPr>
                <w:rFonts w:ascii="Arial" w:hAnsi="Arial" w:cs="Arial"/>
                <w:b/>
                <w:sz w:val="24"/>
                <w:szCs w:val="24"/>
                <w:lang w:eastAsia="zh-CN"/>
              </w:rPr>
              <w:br/>
              <w:t xml:space="preserve">Программы </w:t>
            </w:r>
          </w:p>
        </w:tc>
        <w:tc>
          <w:tcPr>
            <w:tcW w:w="7320" w:type="dxa"/>
            <w:tcBorders>
              <w:top w:val="single" w:sz="6" w:space="0" w:color="000000"/>
              <w:left w:val="single" w:sz="6" w:space="0" w:color="000000"/>
              <w:bottom w:val="single" w:sz="6" w:space="0" w:color="000000"/>
              <w:right w:val="single" w:sz="6" w:space="0" w:color="000000"/>
            </w:tcBorders>
          </w:tcPr>
          <w:p w:rsidR="00136902" w:rsidRDefault="00136902">
            <w:pPr>
              <w:suppressAutoHyphens/>
              <w:autoSpaceDE w:val="0"/>
              <w:spacing w:line="276" w:lineRule="auto"/>
              <w:jc w:val="both"/>
              <w:rPr>
                <w:rFonts w:ascii="Arial" w:hAnsi="Arial" w:cs="Arial"/>
                <w:sz w:val="24"/>
                <w:szCs w:val="24"/>
                <w:lang w:eastAsia="zh-CN"/>
              </w:rPr>
            </w:pPr>
            <w:r>
              <w:rPr>
                <w:rFonts w:ascii="Arial" w:hAnsi="Arial" w:cs="Arial"/>
                <w:sz w:val="24"/>
                <w:szCs w:val="24"/>
                <w:lang w:eastAsia="zh-CN"/>
              </w:rPr>
              <w:t xml:space="preserve"> Общий объем финансовых средств, необходимых для реализации  мероприятий Программы составит:</w:t>
            </w:r>
          </w:p>
          <w:p w:rsidR="00136902" w:rsidRDefault="00136902">
            <w:pPr>
              <w:suppressAutoHyphens/>
              <w:autoSpaceDE w:val="0"/>
              <w:spacing w:line="276" w:lineRule="auto"/>
              <w:jc w:val="both"/>
              <w:rPr>
                <w:rFonts w:ascii="Arial" w:hAnsi="Arial" w:cs="Arial"/>
                <w:sz w:val="24"/>
                <w:szCs w:val="24"/>
                <w:lang w:eastAsia="zh-CN"/>
              </w:rPr>
            </w:pPr>
            <w:r>
              <w:rPr>
                <w:rFonts w:ascii="Arial" w:hAnsi="Arial" w:cs="Arial"/>
                <w:sz w:val="24"/>
                <w:szCs w:val="24"/>
                <w:lang w:eastAsia="zh-CN"/>
              </w:rPr>
              <w:t>в 2021 — 2023 годах 6110,2 тыс. руб., за счет средств дорожного фонда муниципального района «Тунгиро-Олекминский район.</w:t>
            </w:r>
          </w:p>
          <w:p w:rsidR="00136902" w:rsidRDefault="00136902">
            <w:pPr>
              <w:suppressAutoHyphens/>
              <w:autoSpaceDE w:val="0"/>
              <w:spacing w:line="276" w:lineRule="auto"/>
              <w:jc w:val="both"/>
              <w:rPr>
                <w:rFonts w:ascii="Arial" w:hAnsi="Arial" w:cs="Arial"/>
                <w:sz w:val="24"/>
                <w:szCs w:val="24"/>
                <w:lang w:eastAsia="zh-CN"/>
              </w:rPr>
            </w:pPr>
            <w:r>
              <w:rPr>
                <w:rFonts w:ascii="Arial" w:hAnsi="Arial" w:cs="Arial"/>
                <w:sz w:val="24"/>
                <w:szCs w:val="24"/>
                <w:lang w:eastAsia="zh-CN"/>
              </w:rPr>
              <w:t>По годам:</w:t>
            </w:r>
          </w:p>
          <w:p w:rsidR="00136902" w:rsidRDefault="00136902">
            <w:pPr>
              <w:suppressAutoHyphens/>
              <w:autoSpaceDE w:val="0"/>
              <w:spacing w:line="276" w:lineRule="auto"/>
              <w:jc w:val="both"/>
              <w:rPr>
                <w:rFonts w:ascii="Arial" w:hAnsi="Arial" w:cs="Arial"/>
                <w:sz w:val="24"/>
                <w:szCs w:val="24"/>
                <w:lang w:eastAsia="zh-CN"/>
              </w:rPr>
            </w:pPr>
            <w:r>
              <w:rPr>
                <w:rFonts w:ascii="Arial" w:hAnsi="Arial" w:cs="Arial"/>
                <w:sz w:val="24"/>
                <w:szCs w:val="24"/>
                <w:lang w:eastAsia="zh-CN"/>
              </w:rPr>
              <w:t>2021 — 2132,2  тыс. руб.</w:t>
            </w:r>
          </w:p>
          <w:p w:rsidR="00136902" w:rsidRDefault="00136902">
            <w:pPr>
              <w:suppressAutoHyphens/>
              <w:autoSpaceDE w:val="0"/>
              <w:spacing w:line="276" w:lineRule="auto"/>
              <w:jc w:val="both"/>
              <w:rPr>
                <w:rFonts w:ascii="Arial" w:hAnsi="Arial" w:cs="Arial"/>
                <w:sz w:val="24"/>
                <w:szCs w:val="24"/>
                <w:lang w:eastAsia="zh-CN"/>
              </w:rPr>
            </w:pPr>
            <w:r>
              <w:rPr>
                <w:rFonts w:ascii="Arial" w:hAnsi="Arial" w:cs="Arial"/>
                <w:sz w:val="24"/>
                <w:szCs w:val="24"/>
                <w:lang w:eastAsia="zh-CN"/>
              </w:rPr>
              <w:t>2022 — 1959,0  тыс. руб.</w:t>
            </w:r>
          </w:p>
          <w:p w:rsidR="00136902" w:rsidRDefault="00136902">
            <w:pPr>
              <w:suppressAutoHyphens/>
              <w:autoSpaceDE w:val="0"/>
              <w:spacing w:line="276" w:lineRule="auto"/>
              <w:jc w:val="both"/>
              <w:rPr>
                <w:rFonts w:ascii="Arial" w:hAnsi="Arial" w:cs="Arial"/>
                <w:sz w:val="24"/>
                <w:szCs w:val="24"/>
                <w:lang w:eastAsia="zh-CN"/>
              </w:rPr>
            </w:pPr>
            <w:r>
              <w:rPr>
                <w:rFonts w:ascii="Arial" w:hAnsi="Arial" w:cs="Arial"/>
                <w:sz w:val="24"/>
                <w:szCs w:val="24"/>
                <w:lang w:eastAsia="zh-CN"/>
              </w:rPr>
              <w:t>2023 — 2019,0  тыс. руб.</w:t>
            </w:r>
          </w:p>
          <w:p w:rsidR="00136902" w:rsidRDefault="00136902">
            <w:pPr>
              <w:suppressAutoHyphens/>
              <w:autoSpaceDE w:val="0"/>
              <w:spacing w:line="276" w:lineRule="auto"/>
              <w:jc w:val="both"/>
              <w:rPr>
                <w:rFonts w:ascii="Arial" w:hAnsi="Arial" w:cs="Arial"/>
                <w:color w:val="FF0000"/>
                <w:sz w:val="24"/>
                <w:szCs w:val="24"/>
                <w:lang w:eastAsia="zh-CN"/>
              </w:rPr>
            </w:pPr>
          </w:p>
          <w:p w:rsidR="00136902" w:rsidRDefault="00136902">
            <w:pPr>
              <w:suppressAutoHyphens/>
              <w:autoSpaceDE w:val="0"/>
              <w:spacing w:line="276" w:lineRule="auto"/>
              <w:jc w:val="both"/>
              <w:rPr>
                <w:rFonts w:ascii="Arial" w:hAnsi="Arial" w:cs="Arial"/>
                <w:sz w:val="24"/>
                <w:szCs w:val="24"/>
                <w:lang w:eastAsia="zh-CN"/>
              </w:rPr>
            </w:pPr>
            <w:r>
              <w:rPr>
                <w:rFonts w:ascii="Arial" w:hAnsi="Arial" w:cs="Arial"/>
                <w:sz w:val="24"/>
                <w:szCs w:val="24"/>
                <w:lang w:eastAsia="zh-CN"/>
              </w:rPr>
              <w:t>Программа носит прогнозный характер и подлежит ежегодной корректировке в соответствии с бюджетом муниципального района «Тунгиро-Олекминский район»  на соответствующий финансовый год.</w:t>
            </w:r>
          </w:p>
        </w:tc>
      </w:tr>
    </w:tbl>
    <w:p w:rsidR="00136902" w:rsidRDefault="00136902" w:rsidP="00136902">
      <w:pPr>
        <w:shd w:val="clear" w:color="auto" w:fill="FFFFFF"/>
        <w:suppressAutoHyphens/>
        <w:spacing w:before="28" w:after="28"/>
        <w:jc w:val="center"/>
        <w:rPr>
          <w:rFonts w:ascii="Arial" w:hAnsi="Arial" w:cs="Arial"/>
          <w:sz w:val="24"/>
          <w:szCs w:val="24"/>
          <w:lang w:eastAsia="zh-CN"/>
        </w:rPr>
      </w:pPr>
    </w:p>
    <w:p w:rsidR="00136902" w:rsidRDefault="00136902" w:rsidP="00136902">
      <w:pPr>
        <w:rPr>
          <w:rFonts w:ascii="Arial" w:hAnsi="Arial" w:cs="Arial"/>
          <w:sz w:val="24"/>
          <w:szCs w:val="24"/>
          <w:lang w:eastAsia="zh-CN"/>
        </w:rPr>
        <w:sectPr w:rsidR="00136902">
          <w:pgSz w:w="11906" w:h="16838"/>
          <w:pgMar w:top="720" w:right="720" w:bottom="720" w:left="720" w:header="720" w:footer="720" w:gutter="0"/>
          <w:cols w:space="720"/>
        </w:sectPr>
      </w:pPr>
    </w:p>
    <w:p w:rsidR="00136902" w:rsidRDefault="00136902" w:rsidP="00136902">
      <w:pPr>
        <w:suppressAutoHyphens/>
        <w:rPr>
          <w:rFonts w:ascii="Arial" w:eastAsia="Arial" w:hAnsi="Arial" w:cs="Arial"/>
          <w:b/>
          <w:bCs/>
          <w:sz w:val="24"/>
          <w:szCs w:val="24"/>
          <w:lang w:eastAsia="zh-CN" w:bidi="hi-IN"/>
        </w:rPr>
      </w:pPr>
    </w:p>
    <w:p w:rsidR="00136902" w:rsidRDefault="00136902" w:rsidP="00136902">
      <w:pPr>
        <w:suppressAutoHyphens/>
        <w:rPr>
          <w:rFonts w:ascii="Arial" w:eastAsia="Arial" w:hAnsi="Arial" w:cs="Arial"/>
          <w:b/>
          <w:bCs/>
          <w:sz w:val="24"/>
          <w:szCs w:val="24"/>
          <w:lang w:eastAsia="zh-CN" w:bidi="hi-IN"/>
        </w:rPr>
      </w:pPr>
      <w:r>
        <w:rPr>
          <w:rFonts w:ascii="Arial" w:eastAsia="Arial" w:hAnsi="Arial" w:cs="Arial"/>
          <w:b/>
          <w:bCs/>
          <w:sz w:val="24"/>
          <w:szCs w:val="24"/>
          <w:lang w:eastAsia="zh-CN" w:bidi="hi-IN"/>
        </w:rPr>
        <w:t>2. Характеристика и основные проблемы, на решение которых</w:t>
      </w:r>
    </w:p>
    <w:p w:rsidR="00136902" w:rsidRDefault="00136902" w:rsidP="00136902">
      <w:pPr>
        <w:suppressAutoHyphens/>
        <w:jc w:val="center"/>
        <w:rPr>
          <w:rFonts w:ascii="Arial" w:eastAsia="Arial" w:hAnsi="Arial" w:cs="Arial"/>
          <w:sz w:val="24"/>
          <w:szCs w:val="24"/>
          <w:lang w:eastAsia="zh-CN" w:bidi="hi-IN"/>
        </w:rPr>
      </w:pPr>
      <w:r>
        <w:rPr>
          <w:rFonts w:ascii="Arial" w:eastAsia="Arial" w:hAnsi="Arial" w:cs="Arial"/>
          <w:b/>
          <w:bCs/>
          <w:sz w:val="24"/>
          <w:szCs w:val="24"/>
          <w:lang w:eastAsia="zh-CN" w:bidi="hi-IN"/>
        </w:rPr>
        <w:t>направлена Программа</w:t>
      </w:r>
    </w:p>
    <w:p w:rsidR="00136902" w:rsidRDefault="00136902" w:rsidP="00136902">
      <w:pPr>
        <w:suppressAutoHyphens/>
        <w:ind w:firstLine="540"/>
        <w:jc w:val="both"/>
        <w:rPr>
          <w:rFonts w:ascii="Arial" w:eastAsia="Arial" w:hAnsi="Arial" w:cs="Arial"/>
          <w:sz w:val="24"/>
          <w:szCs w:val="24"/>
          <w:lang w:eastAsia="zh-CN" w:bidi="hi-IN"/>
        </w:rPr>
      </w:pPr>
    </w:p>
    <w:p w:rsidR="00136902" w:rsidRDefault="00136902" w:rsidP="00136902">
      <w:pPr>
        <w:suppressAutoHyphens/>
        <w:ind w:firstLine="540"/>
        <w:jc w:val="both"/>
        <w:rPr>
          <w:rFonts w:ascii="Arial" w:eastAsia="Arial" w:hAnsi="Arial" w:cs="Arial"/>
          <w:sz w:val="24"/>
          <w:szCs w:val="24"/>
          <w:lang w:eastAsia="zh-CN" w:bidi="hi-IN"/>
        </w:rPr>
      </w:pPr>
      <w:r>
        <w:rPr>
          <w:rFonts w:ascii="Arial" w:eastAsia="Arial" w:hAnsi="Arial" w:cs="Arial"/>
          <w:sz w:val="24"/>
          <w:szCs w:val="24"/>
          <w:lang w:eastAsia="zh-CN" w:bidi="hi-IN"/>
        </w:rPr>
        <w:t>Решение проблем с обеспечением безопасности дорожного движения на территории муниципального района «Тунгиро-Олекминский район» требует проведения ряда мероприятий социального, профилактического характера, приведение состояния дорог местного значения в границах поселений и на межселенной территории, удовлетворяющих установленным требованиям.</w:t>
      </w:r>
    </w:p>
    <w:p w:rsidR="00136902" w:rsidRDefault="00136902" w:rsidP="00136902">
      <w:pPr>
        <w:suppressAutoHyphens/>
        <w:ind w:firstLine="540"/>
        <w:jc w:val="both"/>
        <w:rPr>
          <w:rFonts w:ascii="Arial" w:hAnsi="Arial" w:cs="Arial"/>
          <w:sz w:val="24"/>
          <w:szCs w:val="24"/>
          <w:lang w:eastAsia="zh-CN" w:bidi="hi-IN"/>
        </w:rPr>
      </w:pPr>
      <w:r>
        <w:rPr>
          <w:rFonts w:ascii="Arial" w:eastAsia="Arial" w:hAnsi="Arial" w:cs="Arial"/>
          <w:sz w:val="24"/>
          <w:szCs w:val="24"/>
          <w:lang w:eastAsia="zh-CN" w:bidi="hi-IN"/>
        </w:rPr>
        <w:t xml:space="preserve"> Наибольший процент существующих дорог на территории района не соответствует необходимым требованиям, представляемым к нормальной эксплуатации дорожного полотна. </w:t>
      </w:r>
    </w:p>
    <w:p w:rsidR="00136902" w:rsidRDefault="00136902" w:rsidP="00136902">
      <w:pPr>
        <w:suppressAutoHyphens/>
        <w:ind w:firstLine="540"/>
        <w:jc w:val="both"/>
        <w:rPr>
          <w:rFonts w:ascii="Arial" w:eastAsia="Arial" w:hAnsi="Arial" w:cs="Arial"/>
          <w:sz w:val="24"/>
          <w:szCs w:val="24"/>
          <w:lang w:eastAsia="zh-CN" w:bidi="hi-IN"/>
        </w:rPr>
      </w:pPr>
      <w:r>
        <w:rPr>
          <w:rFonts w:ascii="Arial" w:eastAsia="Arial" w:hAnsi="Arial" w:cs="Arial"/>
          <w:sz w:val="24"/>
          <w:szCs w:val="24"/>
          <w:lang w:eastAsia="zh-CN" w:bidi="hi-IN"/>
        </w:rPr>
        <w:t xml:space="preserve">Общими причинами неудовлетворительного состояния дорог являются длительные сроки нахождения в эксплуатации, недостаточный уровень ремонта и содержания, сложные климатические условия и влияние неблагоприятных природных факторов. </w:t>
      </w:r>
    </w:p>
    <w:p w:rsidR="00136902" w:rsidRDefault="00136902" w:rsidP="00136902">
      <w:pPr>
        <w:suppressAutoHyphens/>
        <w:ind w:firstLine="540"/>
        <w:jc w:val="both"/>
        <w:rPr>
          <w:rFonts w:ascii="Arial" w:eastAsia="Arial" w:hAnsi="Arial" w:cs="Arial"/>
          <w:sz w:val="24"/>
          <w:szCs w:val="24"/>
          <w:lang w:eastAsia="zh-CN" w:bidi="hi-IN"/>
        </w:rPr>
      </w:pPr>
      <w:r>
        <w:rPr>
          <w:rFonts w:ascii="Arial" w:eastAsia="Arial" w:hAnsi="Arial" w:cs="Arial"/>
          <w:sz w:val="24"/>
          <w:szCs w:val="24"/>
          <w:lang w:eastAsia="zh-CN" w:bidi="hi-IN"/>
        </w:rPr>
        <w:lastRenderedPageBreak/>
        <w:t xml:space="preserve">В целом, главные особенности развития транспортной сети на территории  района можно представить следующим образом: </w:t>
      </w:r>
    </w:p>
    <w:p w:rsidR="00136902" w:rsidRDefault="00136902" w:rsidP="00136902">
      <w:pPr>
        <w:suppressAutoHyphens/>
        <w:jc w:val="both"/>
        <w:rPr>
          <w:rFonts w:ascii="Arial" w:eastAsia="Arial" w:hAnsi="Arial" w:cs="Arial"/>
          <w:sz w:val="24"/>
          <w:szCs w:val="24"/>
          <w:lang w:eastAsia="zh-CN" w:bidi="hi-IN"/>
        </w:rPr>
      </w:pPr>
      <w:r>
        <w:rPr>
          <w:rFonts w:ascii="Arial" w:eastAsia="Arial" w:hAnsi="Arial" w:cs="Arial"/>
          <w:sz w:val="24"/>
          <w:szCs w:val="24"/>
          <w:lang w:eastAsia="zh-CN" w:bidi="hi-IN"/>
        </w:rPr>
        <w:t>- отсутствие иных видов транспортных путей, кроме автомобильных дорог, на территории района;</w:t>
      </w:r>
    </w:p>
    <w:p w:rsidR="00136902" w:rsidRDefault="00136902" w:rsidP="00136902">
      <w:pPr>
        <w:suppressAutoHyphens/>
        <w:jc w:val="both"/>
        <w:rPr>
          <w:rFonts w:ascii="Arial" w:eastAsia="Arial" w:hAnsi="Arial" w:cs="Arial"/>
          <w:sz w:val="24"/>
          <w:szCs w:val="24"/>
          <w:lang w:eastAsia="zh-CN" w:bidi="hi-IN"/>
        </w:rPr>
      </w:pPr>
      <w:r>
        <w:rPr>
          <w:rFonts w:ascii="Arial" w:eastAsia="Arial" w:hAnsi="Arial" w:cs="Arial"/>
          <w:sz w:val="24"/>
          <w:szCs w:val="24"/>
          <w:lang w:eastAsia="zh-CN" w:bidi="hi-IN"/>
        </w:rPr>
        <w:t>-несоответствие уровня развития автомобильных дорог уровню автомобилизации и спросу на автомобильные перевозки;</w:t>
      </w:r>
    </w:p>
    <w:p w:rsidR="00136902" w:rsidRDefault="00136902" w:rsidP="00136902">
      <w:pPr>
        <w:suppressAutoHyphens/>
        <w:jc w:val="both"/>
        <w:rPr>
          <w:rFonts w:ascii="Arial" w:eastAsia="Arial" w:hAnsi="Arial" w:cs="Arial"/>
          <w:sz w:val="24"/>
          <w:szCs w:val="24"/>
          <w:lang w:eastAsia="zh-CN" w:bidi="hi-IN"/>
        </w:rPr>
      </w:pPr>
      <w:r>
        <w:rPr>
          <w:rFonts w:ascii="Arial" w:eastAsia="Arial" w:hAnsi="Arial" w:cs="Arial"/>
          <w:sz w:val="24"/>
          <w:szCs w:val="24"/>
          <w:lang w:eastAsia="zh-CN" w:bidi="hi-IN"/>
        </w:rPr>
        <w:t>- неравномерность распределения всей сети дорог по территории;</w:t>
      </w:r>
    </w:p>
    <w:p w:rsidR="00136902" w:rsidRDefault="00136902" w:rsidP="00136902">
      <w:pPr>
        <w:suppressAutoHyphens/>
        <w:jc w:val="both"/>
        <w:rPr>
          <w:rFonts w:ascii="Arial" w:eastAsia="Arial" w:hAnsi="Arial" w:cs="Arial"/>
          <w:sz w:val="24"/>
          <w:szCs w:val="24"/>
          <w:lang w:eastAsia="zh-CN" w:bidi="hi-IN"/>
        </w:rPr>
      </w:pPr>
      <w:r>
        <w:rPr>
          <w:rFonts w:ascii="Arial" w:eastAsia="Arial" w:hAnsi="Arial" w:cs="Arial"/>
          <w:sz w:val="24"/>
          <w:szCs w:val="24"/>
          <w:lang w:eastAsia="zh-CN" w:bidi="hi-IN"/>
        </w:rPr>
        <w:t>- тупиковая транспортная схема района;</w:t>
      </w:r>
    </w:p>
    <w:p w:rsidR="00136902" w:rsidRDefault="00136902" w:rsidP="00136902">
      <w:pPr>
        <w:suppressAutoHyphens/>
        <w:jc w:val="both"/>
        <w:rPr>
          <w:rFonts w:ascii="Arial" w:eastAsia="Arial" w:hAnsi="Arial" w:cs="Arial"/>
          <w:sz w:val="24"/>
          <w:szCs w:val="24"/>
          <w:lang w:eastAsia="zh-CN" w:bidi="hi-IN"/>
        </w:rPr>
      </w:pPr>
      <w:r>
        <w:rPr>
          <w:rFonts w:ascii="Arial" w:eastAsia="Arial" w:hAnsi="Arial" w:cs="Arial"/>
          <w:sz w:val="24"/>
          <w:szCs w:val="24"/>
          <w:lang w:eastAsia="zh-CN" w:bidi="hi-IN"/>
        </w:rPr>
        <w:t>- наличие в сети дорог, не имеющих асфальтового покрытия;</w:t>
      </w:r>
    </w:p>
    <w:p w:rsidR="00136902" w:rsidRDefault="00136902" w:rsidP="00136902">
      <w:pPr>
        <w:suppressAutoHyphens/>
        <w:jc w:val="both"/>
        <w:rPr>
          <w:rFonts w:ascii="Arial" w:eastAsia="Arial" w:hAnsi="Arial" w:cs="Arial"/>
          <w:sz w:val="24"/>
          <w:szCs w:val="24"/>
          <w:lang w:eastAsia="zh-CN" w:bidi="hi-IN"/>
        </w:rPr>
      </w:pPr>
      <w:r>
        <w:rPr>
          <w:rFonts w:ascii="Arial" w:eastAsia="Arial" w:hAnsi="Arial" w:cs="Arial"/>
          <w:sz w:val="24"/>
          <w:szCs w:val="24"/>
          <w:lang w:eastAsia="zh-CN" w:bidi="hi-IN"/>
        </w:rPr>
        <w:t>- невозможность круглогодичного использования опорной транспортной сети района с отдаленными селами;</w:t>
      </w:r>
    </w:p>
    <w:p w:rsidR="00136902" w:rsidRDefault="00136902" w:rsidP="00136902">
      <w:pPr>
        <w:suppressAutoHyphens/>
        <w:jc w:val="both"/>
        <w:rPr>
          <w:rFonts w:ascii="Arial" w:eastAsia="Arial" w:hAnsi="Arial" w:cs="Arial"/>
          <w:sz w:val="24"/>
          <w:szCs w:val="24"/>
          <w:lang w:eastAsia="zh-CN" w:bidi="hi-IN"/>
        </w:rPr>
      </w:pPr>
      <w:r>
        <w:rPr>
          <w:rFonts w:ascii="Arial" w:eastAsia="Arial" w:hAnsi="Arial" w:cs="Arial"/>
          <w:sz w:val="24"/>
          <w:szCs w:val="24"/>
          <w:lang w:eastAsia="zh-CN" w:bidi="hi-IN"/>
        </w:rPr>
        <w:t>- наличие мостов с недостаточным габаритом и грузоподъемностью, техническим состоянием, не соответствующим установленным требованиям;</w:t>
      </w:r>
    </w:p>
    <w:p w:rsidR="00136902" w:rsidRDefault="00136902" w:rsidP="00136902">
      <w:pPr>
        <w:suppressAutoHyphens/>
        <w:jc w:val="both"/>
        <w:rPr>
          <w:rFonts w:ascii="Arial" w:eastAsia="Arial" w:hAnsi="Arial" w:cs="Arial"/>
          <w:sz w:val="24"/>
          <w:szCs w:val="24"/>
          <w:lang w:eastAsia="zh-CN" w:bidi="hi-IN"/>
        </w:rPr>
      </w:pPr>
      <w:r>
        <w:rPr>
          <w:rFonts w:ascii="Arial" w:eastAsia="Arial" w:hAnsi="Arial" w:cs="Arial"/>
          <w:sz w:val="24"/>
          <w:szCs w:val="24"/>
          <w:lang w:eastAsia="zh-CN" w:bidi="hi-IN"/>
        </w:rPr>
        <w:t>- отсутствие автомобильного сервиса и необходимых обустройств;</w:t>
      </w:r>
    </w:p>
    <w:p w:rsidR="00136902" w:rsidRDefault="00136902" w:rsidP="00136902">
      <w:pPr>
        <w:suppressAutoHyphens/>
        <w:jc w:val="both"/>
        <w:rPr>
          <w:rFonts w:ascii="Arial" w:eastAsia="Arial" w:hAnsi="Arial" w:cs="Arial"/>
          <w:sz w:val="24"/>
          <w:szCs w:val="24"/>
          <w:lang w:eastAsia="zh-CN" w:bidi="hi-IN"/>
        </w:rPr>
      </w:pPr>
      <w:r>
        <w:rPr>
          <w:rFonts w:ascii="Arial" w:eastAsia="Arial" w:hAnsi="Arial" w:cs="Arial"/>
          <w:sz w:val="24"/>
          <w:szCs w:val="24"/>
          <w:lang w:eastAsia="zh-CN" w:bidi="hi-IN"/>
        </w:rPr>
        <w:t>- отсутствие сооружений инженерной защиты при строительстве элементов транспортной инфраструктуры на территории района, что обусловлено высоким риском возникновения чрезвычайных ситуаций природного характера;</w:t>
      </w:r>
    </w:p>
    <w:p w:rsidR="00136902" w:rsidRDefault="00136902" w:rsidP="00136902">
      <w:pPr>
        <w:suppressAutoHyphens/>
        <w:ind w:firstLine="540"/>
        <w:jc w:val="both"/>
        <w:rPr>
          <w:rFonts w:ascii="Arial" w:eastAsia="Arial" w:hAnsi="Arial" w:cs="Arial"/>
          <w:sz w:val="24"/>
          <w:szCs w:val="24"/>
          <w:lang w:eastAsia="zh-CN" w:bidi="hi-IN"/>
        </w:rPr>
      </w:pPr>
      <w:r>
        <w:rPr>
          <w:rFonts w:ascii="Arial" w:eastAsia="Arial" w:hAnsi="Arial" w:cs="Arial"/>
          <w:sz w:val="24"/>
          <w:szCs w:val="24"/>
          <w:lang w:eastAsia="zh-CN" w:bidi="hi-IN"/>
        </w:rPr>
        <w:t xml:space="preserve">Анализ отдельных аспектов несоответствия транспортной системы потребностям социально-экономического развития района показывает, что они не являются проблемами отдельных видов транспорта, а носят комплексный характер. Существующие ограничения связаны, по сути, с отсутствием единой транспортной системы. </w:t>
      </w:r>
    </w:p>
    <w:p w:rsidR="00136902" w:rsidRDefault="00136902" w:rsidP="00136902">
      <w:pPr>
        <w:rPr>
          <w:rFonts w:ascii="Arial" w:eastAsia="Arial" w:hAnsi="Arial" w:cs="Arial"/>
          <w:sz w:val="24"/>
          <w:szCs w:val="24"/>
          <w:lang w:eastAsia="zh-CN" w:bidi="hi-IN"/>
        </w:rPr>
        <w:sectPr w:rsidR="00136902">
          <w:type w:val="continuous"/>
          <w:pgSz w:w="11906" w:h="16838"/>
          <w:pgMar w:top="1134" w:right="850" w:bottom="1134" w:left="1701" w:header="720" w:footer="720" w:gutter="0"/>
          <w:cols w:space="720"/>
        </w:sectPr>
      </w:pPr>
    </w:p>
    <w:p w:rsidR="00136902" w:rsidRDefault="00136902" w:rsidP="00136902">
      <w:pPr>
        <w:keepNext/>
        <w:tabs>
          <w:tab w:val="left" w:pos="1080"/>
        </w:tabs>
        <w:suppressAutoHyphens/>
        <w:spacing w:before="240" w:after="60"/>
        <w:jc w:val="center"/>
        <w:outlineLvl w:val="1"/>
        <w:rPr>
          <w:rFonts w:ascii="Arial" w:hAnsi="Arial" w:cs="Arial"/>
          <w:b/>
          <w:bCs/>
          <w:iCs/>
          <w:sz w:val="24"/>
          <w:szCs w:val="24"/>
          <w:lang w:eastAsia="zh-CN"/>
        </w:rPr>
      </w:pPr>
      <w:r>
        <w:rPr>
          <w:rFonts w:ascii="Arial" w:hAnsi="Arial" w:cs="Arial"/>
          <w:b/>
          <w:bCs/>
          <w:iCs/>
          <w:sz w:val="24"/>
          <w:szCs w:val="24"/>
          <w:lang w:eastAsia="zh-CN"/>
        </w:rPr>
        <w:lastRenderedPageBreak/>
        <w:t>Характеристика существующего состояния транспортной инфраструктуры муниципального района «Тунгиро-Олекминский район».</w:t>
      </w:r>
    </w:p>
    <w:p w:rsidR="00136902" w:rsidRDefault="00136902" w:rsidP="00136902">
      <w:pPr>
        <w:tabs>
          <w:tab w:val="left" w:pos="1080"/>
        </w:tabs>
        <w:suppressAutoHyphens/>
        <w:jc w:val="center"/>
        <w:rPr>
          <w:rFonts w:ascii="Arial" w:hAnsi="Arial" w:cs="Arial"/>
          <w:sz w:val="24"/>
          <w:szCs w:val="24"/>
          <w:lang w:eastAsia="zh-CN"/>
        </w:rPr>
      </w:pPr>
    </w:p>
    <w:p w:rsidR="00136902" w:rsidRDefault="00136902" w:rsidP="00136902">
      <w:pPr>
        <w:tabs>
          <w:tab w:val="left" w:pos="390"/>
        </w:tabs>
        <w:suppressAutoHyphens/>
        <w:jc w:val="both"/>
        <w:rPr>
          <w:rFonts w:ascii="Arial" w:hAnsi="Arial" w:cs="Arial"/>
          <w:b/>
          <w:sz w:val="24"/>
          <w:szCs w:val="24"/>
          <w:lang w:eastAsia="zh-CN"/>
        </w:rPr>
      </w:pPr>
      <w:r>
        <w:rPr>
          <w:rFonts w:ascii="Arial" w:hAnsi="Arial" w:cs="Arial"/>
          <w:b/>
          <w:sz w:val="24"/>
          <w:szCs w:val="24"/>
          <w:lang w:eastAsia="zh-CN"/>
        </w:rPr>
        <w:t>Анализ положения муниципального района «Тунгиро-Олекминский район» в структуре пространственной организации субъекта Российской Федерации.</w:t>
      </w:r>
    </w:p>
    <w:p w:rsidR="00136902" w:rsidRDefault="00136902" w:rsidP="00136902">
      <w:pPr>
        <w:shd w:val="clear" w:color="auto" w:fill="FFFFFF"/>
        <w:spacing w:line="315" w:lineRule="atLeast"/>
        <w:rPr>
          <w:rFonts w:ascii="Arial" w:hAnsi="Arial" w:cs="Arial"/>
          <w:bCs/>
          <w:sz w:val="24"/>
          <w:szCs w:val="24"/>
        </w:rPr>
      </w:pPr>
    </w:p>
    <w:p w:rsidR="00136902" w:rsidRDefault="00136902" w:rsidP="00136902">
      <w:pPr>
        <w:shd w:val="clear" w:color="auto" w:fill="FFFFFF"/>
        <w:spacing w:line="315" w:lineRule="atLeast"/>
        <w:rPr>
          <w:rFonts w:ascii="Arial" w:hAnsi="Arial" w:cs="Arial"/>
          <w:sz w:val="24"/>
          <w:szCs w:val="24"/>
        </w:rPr>
      </w:pPr>
      <w:r>
        <w:rPr>
          <w:rFonts w:ascii="Arial" w:hAnsi="Arial" w:cs="Arial"/>
          <w:bCs/>
          <w:sz w:val="24"/>
          <w:szCs w:val="24"/>
        </w:rPr>
        <w:t xml:space="preserve">       Тунгиро-Олёкминский район</w:t>
      </w:r>
      <w:r>
        <w:rPr>
          <w:rFonts w:ascii="Arial" w:hAnsi="Arial" w:cs="Arial"/>
          <w:sz w:val="24"/>
          <w:szCs w:val="24"/>
        </w:rPr>
        <w:t> : </w:t>
      </w:r>
      <w:hyperlink r:id="rId6" w:history="1">
        <w:r>
          <w:rPr>
            <w:rStyle w:val="a5"/>
            <w:rFonts w:ascii="Arial" w:hAnsi="Arial" w:cs="Arial"/>
            <w:sz w:val="24"/>
            <w:szCs w:val="24"/>
          </w:rPr>
          <w:t>муниципальное образование</w:t>
        </w:r>
      </w:hyperlink>
      <w:r>
        <w:rPr>
          <w:rFonts w:ascii="Arial" w:hAnsi="Arial" w:cs="Arial"/>
          <w:sz w:val="24"/>
          <w:szCs w:val="24"/>
        </w:rPr>
        <w:t> в </w:t>
      </w:r>
      <w:hyperlink r:id="rId7" w:history="1">
        <w:r>
          <w:rPr>
            <w:rStyle w:val="a5"/>
            <w:rFonts w:ascii="Arial" w:hAnsi="Arial" w:cs="Arial"/>
            <w:sz w:val="24"/>
            <w:szCs w:val="24"/>
          </w:rPr>
          <w:t>Забайка-льском крае</w:t>
        </w:r>
      </w:hyperlink>
      <w:r>
        <w:rPr>
          <w:rFonts w:ascii="Arial" w:hAnsi="Arial" w:cs="Arial"/>
          <w:sz w:val="24"/>
          <w:szCs w:val="24"/>
        </w:rPr>
        <w:t xml:space="preserve">  </w:t>
      </w:r>
      <w:hyperlink r:id="rId8" w:history="1">
        <w:r>
          <w:rPr>
            <w:rStyle w:val="a5"/>
            <w:rFonts w:ascii="Arial" w:hAnsi="Arial" w:cs="Arial"/>
            <w:sz w:val="24"/>
            <w:szCs w:val="24"/>
          </w:rPr>
          <w:t>Российской Федерации</w:t>
        </w:r>
      </w:hyperlink>
      <w:r>
        <w:rPr>
          <w:rFonts w:ascii="Arial" w:hAnsi="Arial" w:cs="Arial"/>
          <w:sz w:val="24"/>
          <w:szCs w:val="24"/>
        </w:rPr>
        <w:t>.</w:t>
      </w:r>
    </w:p>
    <w:p w:rsidR="00136902" w:rsidRDefault="00136902" w:rsidP="00136902">
      <w:pPr>
        <w:shd w:val="clear" w:color="auto" w:fill="FFFFFF"/>
        <w:spacing w:line="315" w:lineRule="atLeast"/>
        <w:rPr>
          <w:rFonts w:ascii="Arial" w:hAnsi="Arial" w:cs="Arial"/>
          <w:sz w:val="24"/>
          <w:szCs w:val="24"/>
        </w:rPr>
      </w:pPr>
      <w:r>
        <w:rPr>
          <w:rFonts w:ascii="Arial" w:hAnsi="Arial" w:cs="Arial"/>
          <w:sz w:val="24"/>
          <w:szCs w:val="24"/>
        </w:rPr>
        <w:t>Район расположен на северо-востоке </w:t>
      </w:r>
      <w:hyperlink r:id="rId9" w:history="1">
        <w:r>
          <w:rPr>
            <w:rStyle w:val="a5"/>
            <w:rFonts w:ascii="Arial" w:hAnsi="Arial" w:cs="Arial"/>
            <w:sz w:val="24"/>
            <w:szCs w:val="24"/>
          </w:rPr>
          <w:t>Забайкальского края</w:t>
        </w:r>
      </w:hyperlink>
      <w:r>
        <w:rPr>
          <w:rFonts w:ascii="Arial" w:hAnsi="Arial" w:cs="Arial"/>
          <w:sz w:val="24"/>
          <w:szCs w:val="24"/>
        </w:rPr>
        <w:t>.</w:t>
      </w:r>
    </w:p>
    <w:p w:rsidR="00136902" w:rsidRDefault="00136902" w:rsidP="00136902">
      <w:pPr>
        <w:shd w:val="clear" w:color="auto" w:fill="FFFFFF"/>
        <w:spacing w:line="315" w:lineRule="atLeast"/>
        <w:jc w:val="both"/>
        <w:rPr>
          <w:rFonts w:ascii="Arial" w:hAnsi="Arial" w:cs="Arial"/>
          <w:sz w:val="24"/>
          <w:szCs w:val="24"/>
        </w:rPr>
      </w:pPr>
      <w:r>
        <w:rPr>
          <w:rFonts w:ascii="Arial" w:hAnsi="Arial" w:cs="Arial"/>
          <w:sz w:val="24"/>
          <w:szCs w:val="24"/>
        </w:rPr>
        <w:t xml:space="preserve">      Численность населения на 01.01.2020 г. составила 1467 человек.</w:t>
      </w:r>
      <w:r>
        <w:rPr>
          <w:rFonts w:ascii="Arial" w:hAnsi="Arial" w:cs="Arial"/>
          <w:sz w:val="24"/>
          <w:szCs w:val="24"/>
          <w:lang w:eastAsia="zh-CN"/>
        </w:rPr>
        <w:t xml:space="preserve"> </w:t>
      </w:r>
      <w:r>
        <w:rPr>
          <w:rFonts w:ascii="Arial" w:hAnsi="Arial" w:cs="Arial"/>
          <w:sz w:val="24"/>
          <w:szCs w:val="24"/>
        </w:rPr>
        <w:t>Административным центром муниципального района «Тунгиро-Олёкминский район» является село Тупик.</w:t>
      </w:r>
      <w:r>
        <w:rPr>
          <w:rFonts w:ascii="Arial" w:hAnsi="Arial" w:cs="Arial"/>
          <w:sz w:val="24"/>
          <w:szCs w:val="24"/>
          <w:lang w:eastAsia="zh-CN"/>
        </w:rPr>
        <w:t xml:space="preserve"> </w:t>
      </w:r>
      <w:r>
        <w:rPr>
          <w:rFonts w:ascii="Arial" w:hAnsi="Arial" w:cs="Arial"/>
          <w:sz w:val="24"/>
          <w:szCs w:val="24"/>
        </w:rPr>
        <w:t>Ближайшая железнодорожная станция пассажирского и грузового сообщения – ст.Могоча, которая находится на расстоянии 96 км. от районного центра.</w:t>
      </w:r>
    </w:p>
    <w:p w:rsidR="00136902" w:rsidRDefault="00136902" w:rsidP="00136902">
      <w:pPr>
        <w:shd w:val="clear" w:color="auto" w:fill="FFFFFF"/>
        <w:spacing w:line="315" w:lineRule="atLeast"/>
        <w:jc w:val="both"/>
        <w:rPr>
          <w:rFonts w:ascii="Arial" w:hAnsi="Arial" w:cs="Arial"/>
          <w:sz w:val="24"/>
          <w:szCs w:val="24"/>
        </w:rPr>
      </w:pPr>
      <w:r>
        <w:rPr>
          <w:rFonts w:ascii="Arial" w:hAnsi="Arial" w:cs="Arial"/>
          <w:sz w:val="24"/>
          <w:szCs w:val="24"/>
        </w:rPr>
        <w:t>В состав района входят 2 сельских поселения:</w:t>
      </w:r>
    </w:p>
    <w:p w:rsidR="00136902" w:rsidRDefault="00136902" w:rsidP="00136902">
      <w:pPr>
        <w:shd w:val="clear" w:color="auto" w:fill="FFFFFF"/>
        <w:spacing w:line="315" w:lineRule="atLeast"/>
        <w:jc w:val="both"/>
        <w:rPr>
          <w:rFonts w:ascii="Arial" w:hAnsi="Arial" w:cs="Arial"/>
          <w:sz w:val="24"/>
          <w:szCs w:val="24"/>
        </w:rPr>
      </w:pPr>
      <w:r>
        <w:rPr>
          <w:rFonts w:ascii="Arial" w:hAnsi="Arial" w:cs="Arial"/>
          <w:sz w:val="24"/>
          <w:szCs w:val="24"/>
        </w:rPr>
        <w:t>Тупикское сельское поселение, центр — село </w:t>
      </w:r>
      <w:hyperlink r:id="rId10" w:history="1">
        <w:r>
          <w:rPr>
            <w:rStyle w:val="a5"/>
            <w:rFonts w:ascii="Arial" w:hAnsi="Arial" w:cs="Arial"/>
            <w:sz w:val="24"/>
            <w:szCs w:val="24"/>
          </w:rPr>
          <w:t>Тупик</w:t>
        </w:r>
      </w:hyperlink>
      <w:r>
        <w:rPr>
          <w:rFonts w:ascii="Arial" w:hAnsi="Arial" w:cs="Arial"/>
          <w:sz w:val="24"/>
          <w:szCs w:val="24"/>
        </w:rPr>
        <w:t>, Зареченское сельское поселение, центр- село Заречное и три населенных пункта на межселенной территории: село Гуля, село Моклакан, село Средняя  Олёкма.</w:t>
      </w:r>
      <w:r>
        <w:rPr>
          <w:rFonts w:ascii="Arial" w:hAnsi="Arial" w:cs="Arial"/>
          <w:sz w:val="24"/>
          <w:szCs w:val="24"/>
          <w:lang w:eastAsia="zh-CN"/>
        </w:rPr>
        <w:t xml:space="preserve"> </w:t>
      </w:r>
    </w:p>
    <w:p w:rsidR="00136902" w:rsidRDefault="00136902" w:rsidP="00136902">
      <w:pPr>
        <w:shd w:val="clear" w:color="auto" w:fill="FFFFFF"/>
        <w:spacing w:line="315" w:lineRule="atLeast"/>
        <w:jc w:val="both"/>
        <w:rPr>
          <w:rFonts w:ascii="Arial" w:hAnsi="Arial" w:cs="Arial"/>
          <w:sz w:val="24"/>
          <w:szCs w:val="24"/>
          <w:lang w:eastAsia="zh-CN"/>
        </w:rPr>
      </w:pPr>
      <w:r>
        <w:rPr>
          <w:rFonts w:ascii="Arial" w:hAnsi="Arial" w:cs="Arial"/>
          <w:sz w:val="24"/>
          <w:szCs w:val="24"/>
          <w:lang w:eastAsia="zh-CN"/>
        </w:rPr>
        <w:t>Количество населённых пунктов – 5.</w:t>
      </w:r>
      <w:r>
        <w:rPr>
          <w:rFonts w:ascii="Arial" w:hAnsi="Arial" w:cs="Arial"/>
          <w:sz w:val="24"/>
          <w:szCs w:val="24"/>
          <w:lang w:eastAsia="zh-CN"/>
        </w:rPr>
        <w:tab/>
      </w:r>
    </w:p>
    <w:p w:rsidR="00136902" w:rsidRDefault="00136902" w:rsidP="00136902">
      <w:pPr>
        <w:suppressAutoHyphens/>
        <w:spacing w:before="120" w:after="120"/>
        <w:jc w:val="both"/>
        <w:rPr>
          <w:rFonts w:ascii="Arial" w:hAnsi="Arial" w:cs="Arial"/>
          <w:b/>
          <w:sz w:val="24"/>
          <w:szCs w:val="24"/>
          <w:lang w:eastAsia="zh-CN"/>
        </w:rPr>
      </w:pPr>
    </w:p>
    <w:p w:rsidR="00136902" w:rsidRDefault="00136902" w:rsidP="00136902">
      <w:pPr>
        <w:keepNext/>
        <w:numPr>
          <w:ilvl w:val="0"/>
          <w:numId w:val="1"/>
        </w:numPr>
        <w:spacing w:before="240" w:after="60"/>
        <w:jc w:val="center"/>
        <w:outlineLvl w:val="0"/>
        <w:rPr>
          <w:rFonts w:ascii="Arial" w:hAnsi="Arial" w:cs="Arial"/>
          <w:b/>
          <w:bCs/>
          <w:kern w:val="32"/>
          <w:sz w:val="24"/>
          <w:szCs w:val="24"/>
        </w:rPr>
      </w:pPr>
      <w:r>
        <w:rPr>
          <w:rFonts w:ascii="Arial" w:hAnsi="Arial" w:cs="Arial"/>
          <w:b/>
          <w:bCs/>
          <w:kern w:val="32"/>
          <w:sz w:val="24"/>
          <w:szCs w:val="24"/>
        </w:rPr>
        <w:t>Социально-экономическая характеристика, включая деятельность в сфере транспорта, оценка транспортного спроса.</w:t>
      </w:r>
    </w:p>
    <w:p w:rsidR="00136902" w:rsidRDefault="00136902" w:rsidP="00136902">
      <w:pPr>
        <w:ind w:firstLine="284"/>
        <w:jc w:val="both"/>
        <w:rPr>
          <w:rFonts w:ascii="Arial" w:hAnsi="Arial" w:cs="Arial"/>
          <w:sz w:val="24"/>
          <w:szCs w:val="24"/>
        </w:rPr>
      </w:pPr>
    </w:p>
    <w:p w:rsidR="00136902" w:rsidRDefault="00136902" w:rsidP="00136902">
      <w:pPr>
        <w:ind w:firstLine="284"/>
        <w:jc w:val="both"/>
        <w:rPr>
          <w:rFonts w:ascii="Arial" w:hAnsi="Arial" w:cs="Arial"/>
          <w:sz w:val="24"/>
          <w:szCs w:val="24"/>
        </w:rPr>
      </w:pPr>
      <w:r>
        <w:rPr>
          <w:rFonts w:ascii="Arial" w:hAnsi="Arial" w:cs="Arial"/>
          <w:sz w:val="24"/>
          <w:szCs w:val="24"/>
        </w:rPr>
        <w:t>Численность населения муниципального района «Тунгиро-Олёкминский район» по состоянию на 01.01.2020 года составила 1467 человек. Численность населения в разрезе населенных пунктов представлена в таблице :</w:t>
      </w:r>
    </w:p>
    <w:p w:rsidR="00136902" w:rsidRDefault="00136902" w:rsidP="00136902">
      <w:pPr>
        <w:rPr>
          <w:rFonts w:ascii="Arial" w:hAnsi="Arial" w:cs="Arial"/>
          <w:b/>
          <w:sz w:val="24"/>
          <w:szCs w:val="24"/>
        </w:rPr>
      </w:pPr>
    </w:p>
    <w:p w:rsidR="00136902" w:rsidRDefault="00136902" w:rsidP="00136902">
      <w:pPr>
        <w:ind w:firstLine="284"/>
        <w:jc w:val="center"/>
        <w:rPr>
          <w:rFonts w:ascii="Arial" w:hAnsi="Arial" w:cs="Arial"/>
          <w:b/>
          <w:sz w:val="24"/>
          <w:szCs w:val="24"/>
        </w:rPr>
      </w:pPr>
      <w:r>
        <w:rPr>
          <w:rFonts w:ascii="Arial" w:hAnsi="Arial" w:cs="Arial"/>
          <w:sz w:val="24"/>
          <w:szCs w:val="24"/>
        </w:rPr>
        <w:t xml:space="preserve">Таблица </w:t>
      </w:r>
      <w:r>
        <w:rPr>
          <w:rFonts w:ascii="Arial" w:hAnsi="Arial" w:cs="Arial"/>
          <w:b/>
          <w:sz w:val="24"/>
          <w:szCs w:val="24"/>
        </w:rPr>
        <w:t>Численность населения муниципального района «Тунгиро-Олёкминский район» в разрезе населенных пунктов на 01.01.2020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806"/>
        <w:gridCol w:w="4119"/>
      </w:tblGrid>
      <w:tr w:rsidR="00136902" w:rsidTr="00136902">
        <w:tc>
          <w:tcPr>
            <w:tcW w:w="646" w:type="dxa"/>
            <w:tcBorders>
              <w:top w:val="single" w:sz="4" w:space="0" w:color="auto"/>
              <w:left w:val="single" w:sz="4" w:space="0" w:color="auto"/>
              <w:bottom w:val="single" w:sz="4" w:space="0" w:color="auto"/>
              <w:right w:val="single" w:sz="4" w:space="0" w:color="auto"/>
            </w:tcBorders>
            <w:hideMark/>
          </w:tcPr>
          <w:p w:rsidR="00136902" w:rsidRDefault="00136902">
            <w:pPr>
              <w:spacing w:line="276" w:lineRule="auto"/>
              <w:jc w:val="both"/>
              <w:rPr>
                <w:rFonts w:ascii="Arial" w:hAnsi="Arial" w:cs="Arial"/>
                <w:sz w:val="24"/>
                <w:szCs w:val="24"/>
                <w:lang w:eastAsia="en-US"/>
              </w:rPr>
            </w:pPr>
            <w:r>
              <w:rPr>
                <w:rFonts w:ascii="Arial" w:hAnsi="Arial" w:cs="Arial"/>
                <w:sz w:val="24"/>
                <w:szCs w:val="24"/>
                <w:lang w:eastAsia="en-US"/>
              </w:rPr>
              <w:t>№ п/п</w:t>
            </w:r>
          </w:p>
        </w:tc>
        <w:tc>
          <w:tcPr>
            <w:tcW w:w="4806" w:type="dxa"/>
            <w:tcBorders>
              <w:top w:val="single" w:sz="4" w:space="0" w:color="auto"/>
              <w:left w:val="single" w:sz="4" w:space="0" w:color="auto"/>
              <w:bottom w:val="single" w:sz="4" w:space="0" w:color="auto"/>
              <w:right w:val="single" w:sz="4" w:space="0" w:color="auto"/>
            </w:tcBorders>
            <w:hideMark/>
          </w:tcPr>
          <w:p w:rsidR="00136902" w:rsidRDefault="00136902">
            <w:pPr>
              <w:spacing w:line="276" w:lineRule="auto"/>
              <w:jc w:val="both"/>
              <w:rPr>
                <w:rFonts w:ascii="Arial" w:hAnsi="Arial" w:cs="Arial"/>
                <w:sz w:val="24"/>
                <w:szCs w:val="24"/>
                <w:lang w:eastAsia="en-US"/>
              </w:rPr>
            </w:pPr>
            <w:r>
              <w:rPr>
                <w:rFonts w:ascii="Arial" w:hAnsi="Arial" w:cs="Arial"/>
                <w:sz w:val="24"/>
                <w:szCs w:val="24"/>
                <w:lang w:eastAsia="en-US"/>
              </w:rPr>
              <w:t>Наименование населенного пункта</w:t>
            </w:r>
          </w:p>
        </w:tc>
        <w:tc>
          <w:tcPr>
            <w:tcW w:w="4119" w:type="dxa"/>
            <w:tcBorders>
              <w:top w:val="single" w:sz="4" w:space="0" w:color="auto"/>
              <w:left w:val="single" w:sz="4" w:space="0" w:color="auto"/>
              <w:bottom w:val="single" w:sz="4" w:space="0" w:color="auto"/>
              <w:right w:val="single" w:sz="4" w:space="0" w:color="auto"/>
            </w:tcBorders>
            <w:hideMark/>
          </w:tcPr>
          <w:p w:rsidR="00136902" w:rsidRDefault="00136902">
            <w:pPr>
              <w:spacing w:line="276" w:lineRule="auto"/>
              <w:jc w:val="both"/>
              <w:rPr>
                <w:rFonts w:ascii="Arial" w:hAnsi="Arial" w:cs="Arial"/>
                <w:sz w:val="24"/>
                <w:szCs w:val="24"/>
                <w:lang w:eastAsia="en-US"/>
              </w:rPr>
            </w:pPr>
            <w:r>
              <w:rPr>
                <w:rFonts w:ascii="Arial" w:hAnsi="Arial" w:cs="Arial"/>
                <w:sz w:val="24"/>
                <w:szCs w:val="24"/>
                <w:lang w:eastAsia="en-US"/>
              </w:rPr>
              <w:t>Население, количество человек</w:t>
            </w:r>
          </w:p>
        </w:tc>
      </w:tr>
      <w:tr w:rsidR="00136902" w:rsidTr="00136902">
        <w:tc>
          <w:tcPr>
            <w:tcW w:w="646" w:type="dxa"/>
            <w:tcBorders>
              <w:top w:val="single" w:sz="4" w:space="0" w:color="auto"/>
              <w:left w:val="single" w:sz="4" w:space="0" w:color="auto"/>
              <w:bottom w:val="single" w:sz="4" w:space="0" w:color="auto"/>
              <w:right w:val="single" w:sz="4" w:space="0" w:color="auto"/>
            </w:tcBorders>
            <w:hideMark/>
          </w:tcPr>
          <w:p w:rsidR="00136902" w:rsidRDefault="00136902">
            <w:pPr>
              <w:spacing w:line="276" w:lineRule="auto"/>
              <w:jc w:val="center"/>
              <w:rPr>
                <w:rFonts w:ascii="Arial" w:hAnsi="Arial" w:cs="Arial"/>
                <w:sz w:val="24"/>
                <w:szCs w:val="24"/>
                <w:lang w:eastAsia="en-US"/>
              </w:rPr>
            </w:pPr>
            <w:r>
              <w:rPr>
                <w:rFonts w:ascii="Arial" w:hAnsi="Arial" w:cs="Arial"/>
                <w:sz w:val="24"/>
                <w:szCs w:val="24"/>
                <w:lang w:eastAsia="en-US"/>
              </w:rPr>
              <w:t>1</w:t>
            </w:r>
          </w:p>
        </w:tc>
        <w:tc>
          <w:tcPr>
            <w:tcW w:w="4806" w:type="dxa"/>
            <w:tcBorders>
              <w:top w:val="single" w:sz="4" w:space="0" w:color="auto"/>
              <w:left w:val="single" w:sz="4" w:space="0" w:color="auto"/>
              <w:bottom w:val="single" w:sz="4" w:space="0" w:color="auto"/>
              <w:right w:val="single" w:sz="4" w:space="0" w:color="auto"/>
            </w:tcBorders>
            <w:hideMark/>
          </w:tcPr>
          <w:p w:rsidR="00136902" w:rsidRDefault="00136902">
            <w:pPr>
              <w:spacing w:line="276" w:lineRule="auto"/>
              <w:jc w:val="both"/>
              <w:rPr>
                <w:rFonts w:ascii="Arial" w:hAnsi="Arial" w:cs="Arial"/>
                <w:sz w:val="24"/>
                <w:szCs w:val="24"/>
                <w:lang w:eastAsia="en-US"/>
              </w:rPr>
            </w:pPr>
            <w:r>
              <w:rPr>
                <w:rFonts w:ascii="Arial" w:hAnsi="Arial" w:cs="Arial"/>
                <w:sz w:val="24"/>
                <w:szCs w:val="24"/>
                <w:lang w:eastAsia="en-US"/>
              </w:rPr>
              <w:t>с.Тупик</w:t>
            </w:r>
          </w:p>
        </w:tc>
        <w:tc>
          <w:tcPr>
            <w:tcW w:w="4119" w:type="dxa"/>
            <w:tcBorders>
              <w:top w:val="single" w:sz="4" w:space="0" w:color="auto"/>
              <w:left w:val="single" w:sz="4" w:space="0" w:color="auto"/>
              <w:bottom w:val="single" w:sz="4" w:space="0" w:color="auto"/>
              <w:right w:val="single" w:sz="4" w:space="0" w:color="auto"/>
            </w:tcBorders>
            <w:hideMark/>
          </w:tcPr>
          <w:p w:rsidR="00136902" w:rsidRDefault="00136902">
            <w:pPr>
              <w:spacing w:line="276" w:lineRule="auto"/>
              <w:jc w:val="center"/>
              <w:rPr>
                <w:rFonts w:ascii="Arial" w:hAnsi="Arial" w:cs="Arial"/>
                <w:sz w:val="24"/>
                <w:szCs w:val="24"/>
                <w:lang w:eastAsia="en-US"/>
              </w:rPr>
            </w:pPr>
            <w:r>
              <w:rPr>
                <w:rFonts w:ascii="Arial" w:hAnsi="Arial" w:cs="Arial"/>
                <w:sz w:val="24"/>
                <w:szCs w:val="24"/>
                <w:lang w:eastAsia="en-US"/>
              </w:rPr>
              <w:t>1039</w:t>
            </w:r>
          </w:p>
        </w:tc>
      </w:tr>
      <w:tr w:rsidR="00136902" w:rsidTr="00136902">
        <w:tc>
          <w:tcPr>
            <w:tcW w:w="646" w:type="dxa"/>
            <w:tcBorders>
              <w:top w:val="single" w:sz="4" w:space="0" w:color="auto"/>
              <w:left w:val="single" w:sz="4" w:space="0" w:color="auto"/>
              <w:bottom w:val="single" w:sz="4" w:space="0" w:color="auto"/>
              <w:right w:val="single" w:sz="4" w:space="0" w:color="auto"/>
            </w:tcBorders>
            <w:hideMark/>
          </w:tcPr>
          <w:p w:rsidR="00136902" w:rsidRDefault="00136902">
            <w:pPr>
              <w:spacing w:line="276" w:lineRule="auto"/>
              <w:jc w:val="center"/>
              <w:rPr>
                <w:rFonts w:ascii="Arial" w:hAnsi="Arial" w:cs="Arial"/>
                <w:sz w:val="24"/>
                <w:szCs w:val="24"/>
                <w:lang w:eastAsia="en-US"/>
              </w:rPr>
            </w:pPr>
            <w:r>
              <w:rPr>
                <w:rFonts w:ascii="Arial" w:hAnsi="Arial" w:cs="Arial"/>
                <w:sz w:val="24"/>
                <w:szCs w:val="24"/>
                <w:lang w:eastAsia="en-US"/>
              </w:rPr>
              <w:t>2</w:t>
            </w:r>
          </w:p>
        </w:tc>
        <w:tc>
          <w:tcPr>
            <w:tcW w:w="4806" w:type="dxa"/>
            <w:tcBorders>
              <w:top w:val="single" w:sz="4" w:space="0" w:color="auto"/>
              <w:left w:val="single" w:sz="4" w:space="0" w:color="auto"/>
              <w:bottom w:val="single" w:sz="4" w:space="0" w:color="auto"/>
              <w:right w:val="single" w:sz="4" w:space="0" w:color="auto"/>
            </w:tcBorders>
            <w:hideMark/>
          </w:tcPr>
          <w:p w:rsidR="00136902" w:rsidRDefault="00136902">
            <w:pPr>
              <w:spacing w:line="276" w:lineRule="auto"/>
              <w:jc w:val="both"/>
              <w:rPr>
                <w:rFonts w:ascii="Arial" w:hAnsi="Arial" w:cs="Arial"/>
                <w:sz w:val="24"/>
                <w:szCs w:val="24"/>
                <w:lang w:eastAsia="en-US"/>
              </w:rPr>
            </w:pPr>
            <w:r>
              <w:rPr>
                <w:rFonts w:ascii="Arial" w:hAnsi="Arial" w:cs="Arial"/>
                <w:sz w:val="24"/>
                <w:szCs w:val="24"/>
                <w:lang w:eastAsia="en-US"/>
              </w:rPr>
              <w:t>с.Заречное</w:t>
            </w:r>
          </w:p>
        </w:tc>
        <w:tc>
          <w:tcPr>
            <w:tcW w:w="4119" w:type="dxa"/>
            <w:tcBorders>
              <w:top w:val="single" w:sz="4" w:space="0" w:color="auto"/>
              <w:left w:val="single" w:sz="4" w:space="0" w:color="auto"/>
              <w:bottom w:val="single" w:sz="4" w:space="0" w:color="auto"/>
              <w:right w:val="single" w:sz="4" w:space="0" w:color="auto"/>
            </w:tcBorders>
            <w:hideMark/>
          </w:tcPr>
          <w:p w:rsidR="00136902" w:rsidRDefault="00136902">
            <w:pPr>
              <w:spacing w:line="276" w:lineRule="auto"/>
              <w:jc w:val="center"/>
              <w:rPr>
                <w:rFonts w:ascii="Arial" w:hAnsi="Arial" w:cs="Arial"/>
                <w:sz w:val="24"/>
                <w:szCs w:val="24"/>
                <w:lang w:eastAsia="en-US"/>
              </w:rPr>
            </w:pPr>
            <w:r>
              <w:rPr>
                <w:rFonts w:ascii="Arial" w:hAnsi="Arial" w:cs="Arial"/>
                <w:sz w:val="24"/>
                <w:szCs w:val="24"/>
                <w:lang w:eastAsia="en-US"/>
              </w:rPr>
              <w:t>278</w:t>
            </w:r>
          </w:p>
        </w:tc>
      </w:tr>
      <w:tr w:rsidR="00136902" w:rsidTr="00136902">
        <w:tc>
          <w:tcPr>
            <w:tcW w:w="646" w:type="dxa"/>
            <w:tcBorders>
              <w:top w:val="single" w:sz="4" w:space="0" w:color="auto"/>
              <w:left w:val="single" w:sz="4" w:space="0" w:color="auto"/>
              <w:bottom w:val="single" w:sz="4" w:space="0" w:color="auto"/>
              <w:right w:val="single" w:sz="4" w:space="0" w:color="auto"/>
            </w:tcBorders>
            <w:hideMark/>
          </w:tcPr>
          <w:p w:rsidR="00136902" w:rsidRDefault="00136902">
            <w:pPr>
              <w:spacing w:line="276" w:lineRule="auto"/>
              <w:jc w:val="center"/>
              <w:rPr>
                <w:rFonts w:ascii="Arial" w:hAnsi="Arial" w:cs="Arial"/>
                <w:sz w:val="24"/>
                <w:szCs w:val="24"/>
                <w:lang w:eastAsia="en-US"/>
              </w:rPr>
            </w:pPr>
            <w:r>
              <w:rPr>
                <w:rFonts w:ascii="Arial" w:hAnsi="Arial" w:cs="Arial"/>
                <w:sz w:val="24"/>
                <w:szCs w:val="24"/>
                <w:lang w:eastAsia="en-US"/>
              </w:rPr>
              <w:t>3</w:t>
            </w:r>
          </w:p>
        </w:tc>
        <w:tc>
          <w:tcPr>
            <w:tcW w:w="4806" w:type="dxa"/>
            <w:tcBorders>
              <w:top w:val="single" w:sz="4" w:space="0" w:color="auto"/>
              <w:left w:val="single" w:sz="4" w:space="0" w:color="auto"/>
              <w:bottom w:val="single" w:sz="4" w:space="0" w:color="auto"/>
              <w:right w:val="single" w:sz="4" w:space="0" w:color="auto"/>
            </w:tcBorders>
            <w:hideMark/>
          </w:tcPr>
          <w:p w:rsidR="00136902" w:rsidRDefault="00136902">
            <w:pPr>
              <w:spacing w:line="276" w:lineRule="auto"/>
              <w:jc w:val="both"/>
              <w:rPr>
                <w:rFonts w:ascii="Arial" w:hAnsi="Arial" w:cs="Arial"/>
                <w:sz w:val="24"/>
                <w:szCs w:val="24"/>
                <w:lang w:eastAsia="en-US"/>
              </w:rPr>
            </w:pPr>
            <w:r>
              <w:rPr>
                <w:rFonts w:ascii="Arial" w:hAnsi="Arial" w:cs="Arial"/>
                <w:sz w:val="24"/>
                <w:szCs w:val="24"/>
                <w:lang w:eastAsia="en-US"/>
              </w:rPr>
              <w:t>с.Средняя Олекма</w:t>
            </w:r>
          </w:p>
        </w:tc>
        <w:tc>
          <w:tcPr>
            <w:tcW w:w="4119" w:type="dxa"/>
            <w:tcBorders>
              <w:top w:val="single" w:sz="4" w:space="0" w:color="auto"/>
              <w:left w:val="single" w:sz="4" w:space="0" w:color="auto"/>
              <w:bottom w:val="single" w:sz="4" w:space="0" w:color="auto"/>
              <w:right w:val="single" w:sz="4" w:space="0" w:color="auto"/>
            </w:tcBorders>
            <w:hideMark/>
          </w:tcPr>
          <w:p w:rsidR="00136902" w:rsidRDefault="00136902">
            <w:pPr>
              <w:spacing w:line="276" w:lineRule="auto"/>
              <w:jc w:val="center"/>
              <w:rPr>
                <w:rFonts w:ascii="Arial" w:hAnsi="Arial" w:cs="Arial"/>
                <w:sz w:val="24"/>
                <w:szCs w:val="24"/>
                <w:lang w:eastAsia="en-US"/>
              </w:rPr>
            </w:pPr>
            <w:r>
              <w:rPr>
                <w:rFonts w:ascii="Arial" w:hAnsi="Arial" w:cs="Arial"/>
                <w:sz w:val="24"/>
                <w:szCs w:val="24"/>
                <w:lang w:eastAsia="en-US"/>
              </w:rPr>
              <w:t>61</w:t>
            </w:r>
          </w:p>
        </w:tc>
      </w:tr>
      <w:tr w:rsidR="00136902" w:rsidTr="00136902">
        <w:tc>
          <w:tcPr>
            <w:tcW w:w="646" w:type="dxa"/>
            <w:tcBorders>
              <w:top w:val="single" w:sz="4" w:space="0" w:color="auto"/>
              <w:left w:val="single" w:sz="4" w:space="0" w:color="auto"/>
              <w:bottom w:val="single" w:sz="4" w:space="0" w:color="auto"/>
              <w:right w:val="single" w:sz="4" w:space="0" w:color="auto"/>
            </w:tcBorders>
            <w:hideMark/>
          </w:tcPr>
          <w:p w:rsidR="00136902" w:rsidRDefault="00136902">
            <w:pPr>
              <w:spacing w:line="276" w:lineRule="auto"/>
              <w:jc w:val="center"/>
              <w:rPr>
                <w:rFonts w:ascii="Arial" w:hAnsi="Arial" w:cs="Arial"/>
                <w:sz w:val="24"/>
                <w:szCs w:val="24"/>
                <w:lang w:eastAsia="en-US"/>
              </w:rPr>
            </w:pPr>
            <w:r>
              <w:rPr>
                <w:rFonts w:ascii="Arial" w:hAnsi="Arial" w:cs="Arial"/>
                <w:sz w:val="24"/>
                <w:szCs w:val="24"/>
                <w:lang w:eastAsia="en-US"/>
              </w:rPr>
              <w:t>4</w:t>
            </w:r>
          </w:p>
        </w:tc>
        <w:tc>
          <w:tcPr>
            <w:tcW w:w="4806" w:type="dxa"/>
            <w:tcBorders>
              <w:top w:val="single" w:sz="4" w:space="0" w:color="auto"/>
              <w:left w:val="single" w:sz="4" w:space="0" w:color="auto"/>
              <w:bottom w:val="single" w:sz="4" w:space="0" w:color="auto"/>
              <w:right w:val="single" w:sz="4" w:space="0" w:color="auto"/>
            </w:tcBorders>
            <w:hideMark/>
          </w:tcPr>
          <w:p w:rsidR="00136902" w:rsidRDefault="00136902">
            <w:pPr>
              <w:spacing w:line="276" w:lineRule="auto"/>
              <w:jc w:val="both"/>
              <w:rPr>
                <w:rFonts w:ascii="Arial" w:hAnsi="Arial" w:cs="Arial"/>
                <w:sz w:val="24"/>
                <w:szCs w:val="24"/>
                <w:lang w:eastAsia="en-US"/>
              </w:rPr>
            </w:pPr>
            <w:r>
              <w:rPr>
                <w:rFonts w:ascii="Arial" w:hAnsi="Arial" w:cs="Arial"/>
                <w:sz w:val="24"/>
                <w:szCs w:val="24"/>
                <w:lang w:eastAsia="en-US"/>
              </w:rPr>
              <w:t>с.Моклакан</w:t>
            </w:r>
          </w:p>
        </w:tc>
        <w:tc>
          <w:tcPr>
            <w:tcW w:w="4119" w:type="dxa"/>
            <w:tcBorders>
              <w:top w:val="single" w:sz="4" w:space="0" w:color="auto"/>
              <w:left w:val="single" w:sz="4" w:space="0" w:color="auto"/>
              <w:bottom w:val="single" w:sz="4" w:space="0" w:color="auto"/>
              <w:right w:val="single" w:sz="4" w:space="0" w:color="auto"/>
            </w:tcBorders>
            <w:hideMark/>
          </w:tcPr>
          <w:p w:rsidR="00136902" w:rsidRDefault="00136902">
            <w:pPr>
              <w:spacing w:line="276" w:lineRule="auto"/>
              <w:jc w:val="center"/>
              <w:rPr>
                <w:rFonts w:ascii="Arial" w:hAnsi="Arial" w:cs="Arial"/>
                <w:sz w:val="24"/>
                <w:szCs w:val="24"/>
                <w:lang w:eastAsia="en-US"/>
              </w:rPr>
            </w:pPr>
            <w:r>
              <w:rPr>
                <w:rFonts w:ascii="Arial" w:hAnsi="Arial" w:cs="Arial"/>
                <w:sz w:val="24"/>
                <w:szCs w:val="24"/>
                <w:lang w:eastAsia="en-US"/>
              </w:rPr>
              <w:t>52</w:t>
            </w:r>
          </w:p>
        </w:tc>
      </w:tr>
      <w:tr w:rsidR="00136902" w:rsidTr="00136902">
        <w:tc>
          <w:tcPr>
            <w:tcW w:w="646" w:type="dxa"/>
            <w:tcBorders>
              <w:top w:val="single" w:sz="4" w:space="0" w:color="auto"/>
              <w:left w:val="single" w:sz="4" w:space="0" w:color="auto"/>
              <w:bottom w:val="single" w:sz="4" w:space="0" w:color="auto"/>
              <w:right w:val="single" w:sz="4" w:space="0" w:color="auto"/>
            </w:tcBorders>
            <w:hideMark/>
          </w:tcPr>
          <w:p w:rsidR="00136902" w:rsidRDefault="00136902">
            <w:pPr>
              <w:spacing w:line="276" w:lineRule="auto"/>
              <w:jc w:val="center"/>
              <w:rPr>
                <w:rFonts w:ascii="Arial" w:hAnsi="Arial" w:cs="Arial"/>
                <w:sz w:val="24"/>
                <w:szCs w:val="24"/>
                <w:lang w:eastAsia="en-US"/>
              </w:rPr>
            </w:pPr>
            <w:r>
              <w:rPr>
                <w:rFonts w:ascii="Arial" w:hAnsi="Arial" w:cs="Arial"/>
                <w:sz w:val="24"/>
                <w:szCs w:val="24"/>
                <w:lang w:eastAsia="en-US"/>
              </w:rPr>
              <w:t>5</w:t>
            </w:r>
          </w:p>
        </w:tc>
        <w:tc>
          <w:tcPr>
            <w:tcW w:w="4806" w:type="dxa"/>
            <w:tcBorders>
              <w:top w:val="single" w:sz="4" w:space="0" w:color="auto"/>
              <w:left w:val="single" w:sz="4" w:space="0" w:color="auto"/>
              <w:bottom w:val="single" w:sz="4" w:space="0" w:color="auto"/>
              <w:right w:val="single" w:sz="4" w:space="0" w:color="auto"/>
            </w:tcBorders>
            <w:hideMark/>
          </w:tcPr>
          <w:p w:rsidR="00136902" w:rsidRDefault="00136902">
            <w:pPr>
              <w:spacing w:line="276" w:lineRule="auto"/>
              <w:jc w:val="both"/>
              <w:rPr>
                <w:rFonts w:ascii="Arial" w:hAnsi="Arial" w:cs="Arial"/>
                <w:sz w:val="24"/>
                <w:szCs w:val="24"/>
                <w:lang w:eastAsia="en-US"/>
              </w:rPr>
            </w:pPr>
            <w:r>
              <w:rPr>
                <w:rFonts w:ascii="Arial" w:hAnsi="Arial" w:cs="Arial"/>
                <w:sz w:val="24"/>
                <w:szCs w:val="24"/>
                <w:lang w:eastAsia="en-US"/>
              </w:rPr>
              <w:t>с.Гуля</w:t>
            </w:r>
          </w:p>
        </w:tc>
        <w:tc>
          <w:tcPr>
            <w:tcW w:w="4119" w:type="dxa"/>
            <w:tcBorders>
              <w:top w:val="single" w:sz="4" w:space="0" w:color="auto"/>
              <w:left w:val="single" w:sz="4" w:space="0" w:color="auto"/>
              <w:bottom w:val="single" w:sz="4" w:space="0" w:color="auto"/>
              <w:right w:val="single" w:sz="4" w:space="0" w:color="auto"/>
            </w:tcBorders>
            <w:hideMark/>
          </w:tcPr>
          <w:p w:rsidR="00136902" w:rsidRDefault="00136902">
            <w:pPr>
              <w:spacing w:line="276" w:lineRule="auto"/>
              <w:jc w:val="center"/>
              <w:rPr>
                <w:rFonts w:ascii="Arial" w:hAnsi="Arial" w:cs="Arial"/>
                <w:sz w:val="24"/>
                <w:szCs w:val="24"/>
                <w:lang w:eastAsia="en-US"/>
              </w:rPr>
            </w:pPr>
            <w:r>
              <w:rPr>
                <w:rFonts w:ascii="Arial" w:hAnsi="Arial" w:cs="Arial"/>
                <w:sz w:val="24"/>
                <w:szCs w:val="24"/>
                <w:lang w:eastAsia="en-US"/>
              </w:rPr>
              <w:t>37</w:t>
            </w:r>
          </w:p>
        </w:tc>
      </w:tr>
      <w:tr w:rsidR="00136902" w:rsidTr="00136902">
        <w:tc>
          <w:tcPr>
            <w:tcW w:w="646" w:type="dxa"/>
            <w:tcBorders>
              <w:top w:val="single" w:sz="4" w:space="0" w:color="auto"/>
              <w:left w:val="single" w:sz="4" w:space="0" w:color="auto"/>
              <w:bottom w:val="single" w:sz="4" w:space="0" w:color="auto"/>
              <w:right w:val="single" w:sz="4" w:space="0" w:color="auto"/>
            </w:tcBorders>
          </w:tcPr>
          <w:p w:rsidR="00136902" w:rsidRDefault="00136902">
            <w:pPr>
              <w:spacing w:line="276" w:lineRule="auto"/>
              <w:jc w:val="center"/>
              <w:rPr>
                <w:rFonts w:ascii="Arial" w:hAnsi="Arial" w:cs="Arial"/>
                <w:sz w:val="24"/>
                <w:szCs w:val="24"/>
                <w:lang w:eastAsia="en-US"/>
              </w:rPr>
            </w:pPr>
          </w:p>
        </w:tc>
        <w:tc>
          <w:tcPr>
            <w:tcW w:w="4806" w:type="dxa"/>
            <w:tcBorders>
              <w:top w:val="single" w:sz="4" w:space="0" w:color="auto"/>
              <w:left w:val="single" w:sz="4" w:space="0" w:color="auto"/>
              <w:bottom w:val="single" w:sz="4" w:space="0" w:color="auto"/>
              <w:right w:val="single" w:sz="4" w:space="0" w:color="auto"/>
            </w:tcBorders>
            <w:hideMark/>
          </w:tcPr>
          <w:p w:rsidR="00136902" w:rsidRDefault="00136902">
            <w:pPr>
              <w:spacing w:line="276" w:lineRule="auto"/>
              <w:jc w:val="both"/>
              <w:rPr>
                <w:rFonts w:ascii="Arial" w:hAnsi="Arial" w:cs="Arial"/>
                <w:b/>
                <w:sz w:val="24"/>
                <w:szCs w:val="24"/>
                <w:lang w:eastAsia="en-US"/>
              </w:rPr>
            </w:pPr>
            <w:r>
              <w:rPr>
                <w:rFonts w:ascii="Arial" w:hAnsi="Arial" w:cs="Arial"/>
                <w:b/>
                <w:sz w:val="24"/>
                <w:szCs w:val="24"/>
                <w:lang w:eastAsia="en-US"/>
              </w:rPr>
              <w:t>ИТОГО</w:t>
            </w:r>
          </w:p>
        </w:tc>
        <w:tc>
          <w:tcPr>
            <w:tcW w:w="4119" w:type="dxa"/>
            <w:tcBorders>
              <w:top w:val="single" w:sz="4" w:space="0" w:color="auto"/>
              <w:left w:val="single" w:sz="4" w:space="0" w:color="auto"/>
              <w:bottom w:val="single" w:sz="4" w:space="0" w:color="auto"/>
              <w:right w:val="single" w:sz="4" w:space="0" w:color="auto"/>
            </w:tcBorders>
            <w:hideMark/>
          </w:tcPr>
          <w:p w:rsidR="00136902" w:rsidRDefault="00136902">
            <w:pPr>
              <w:spacing w:line="276" w:lineRule="auto"/>
              <w:jc w:val="center"/>
              <w:rPr>
                <w:rFonts w:ascii="Arial" w:hAnsi="Arial" w:cs="Arial"/>
                <w:sz w:val="24"/>
                <w:szCs w:val="24"/>
                <w:lang w:eastAsia="en-US"/>
              </w:rPr>
            </w:pPr>
            <w:r>
              <w:rPr>
                <w:rFonts w:ascii="Arial" w:hAnsi="Arial" w:cs="Arial"/>
                <w:sz w:val="24"/>
                <w:szCs w:val="24"/>
                <w:lang w:eastAsia="en-US"/>
              </w:rPr>
              <w:t>1467</w:t>
            </w:r>
          </w:p>
        </w:tc>
      </w:tr>
    </w:tbl>
    <w:p w:rsidR="00136902" w:rsidRDefault="00136902" w:rsidP="00136902">
      <w:pPr>
        <w:jc w:val="both"/>
        <w:rPr>
          <w:rFonts w:ascii="Arial" w:hAnsi="Arial" w:cs="Arial"/>
          <w:b/>
          <w:sz w:val="24"/>
          <w:szCs w:val="24"/>
        </w:rPr>
      </w:pPr>
    </w:p>
    <w:p w:rsidR="00136902" w:rsidRDefault="00136902" w:rsidP="00136902">
      <w:pPr>
        <w:autoSpaceDE w:val="0"/>
        <w:autoSpaceDN w:val="0"/>
        <w:adjustRightInd w:val="0"/>
        <w:jc w:val="center"/>
        <w:rPr>
          <w:rFonts w:ascii="Arial" w:hAnsi="Arial" w:cs="Arial"/>
          <w:b/>
          <w:sz w:val="24"/>
          <w:szCs w:val="24"/>
        </w:rPr>
      </w:pPr>
      <w:r>
        <w:rPr>
          <w:rFonts w:ascii="Arial" w:hAnsi="Arial" w:cs="Arial"/>
          <w:sz w:val="24"/>
          <w:szCs w:val="24"/>
        </w:rPr>
        <w:t xml:space="preserve">Таблица </w:t>
      </w:r>
      <w:r>
        <w:rPr>
          <w:rFonts w:ascii="Arial" w:hAnsi="Arial" w:cs="Arial"/>
          <w:b/>
          <w:sz w:val="24"/>
          <w:szCs w:val="24"/>
        </w:rPr>
        <w:t>Возрастная структура населения муниципального района «Тунгиро-Олёкминский район» на 01.01.2017 года</w:t>
      </w:r>
    </w:p>
    <w:p w:rsidR="00136902" w:rsidRDefault="00136902" w:rsidP="00136902">
      <w:pPr>
        <w:ind w:firstLine="284"/>
        <w:jc w:val="both"/>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3193"/>
        <w:gridCol w:w="3175"/>
      </w:tblGrid>
      <w:tr w:rsidR="00136902" w:rsidTr="00136902">
        <w:tc>
          <w:tcPr>
            <w:tcW w:w="3225" w:type="dxa"/>
            <w:tcBorders>
              <w:top w:val="single" w:sz="4" w:space="0" w:color="auto"/>
              <w:left w:val="single" w:sz="4" w:space="0" w:color="auto"/>
              <w:bottom w:val="single" w:sz="4" w:space="0" w:color="auto"/>
              <w:right w:val="single" w:sz="4" w:space="0" w:color="auto"/>
            </w:tcBorders>
            <w:hideMark/>
          </w:tcPr>
          <w:p w:rsidR="00136902" w:rsidRDefault="00136902">
            <w:pPr>
              <w:spacing w:line="276" w:lineRule="auto"/>
              <w:jc w:val="center"/>
              <w:rPr>
                <w:rFonts w:ascii="Arial" w:hAnsi="Arial" w:cs="Arial"/>
                <w:b/>
                <w:sz w:val="24"/>
                <w:szCs w:val="24"/>
                <w:lang w:eastAsia="en-US"/>
              </w:rPr>
            </w:pPr>
            <w:r>
              <w:rPr>
                <w:rFonts w:ascii="Arial" w:hAnsi="Arial" w:cs="Arial"/>
                <w:b/>
                <w:sz w:val="24"/>
                <w:szCs w:val="24"/>
                <w:lang w:eastAsia="en-US"/>
              </w:rPr>
              <w:t>Население</w:t>
            </w:r>
          </w:p>
        </w:tc>
        <w:tc>
          <w:tcPr>
            <w:tcW w:w="3225" w:type="dxa"/>
            <w:tcBorders>
              <w:top w:val="single" w:sz="4" w:space="0" w:color="auto"/>
              <w:left w:val="single" w:sz="4" w:space="0" w:color="auto"/>
              <w:bottom w:val="single" w:sz="4" w:space="0" w:color="auto"/>
              <w:right w:val="single" w:sz="4" w:space="0" w:color="auto"/>
            </w:tcBorders>
            <w:hideMark/>
          </w:tcPr>
          <w:p w:rsidR="00136902" w:rsidRDefault="00136902">
            <w:pPr>
              <w:spacing w:line="276" w:lineRule="auto"/>
              <w:jc w:val="center"/>
              <w:rPr>
                <w:rFonts w:ascii="Arial" w:hAnsi="Arial" w:cs="Arial"/>
                <w:b/>
                <w:sz w:val="24"/>
                <w:szCs w:val="24"/>
                <w:lang w:eastAsia="en-US"/>
              </w:rPr>
            </w:pPr>
            <w:r>
              <w:rPr>
                <w:rFonts w:ascii="Arial" w:hAnsi="Arial" w:cs="Arial"/>
                <w:b/>
                <w:sz w:val="24"/>
                <w:szCs w:val="24"/>
                <w:lang w:eastAsia="en-US"/>
              </w:rPr>
              <w:t>Количество человек</w:t>
            </w:r>
          </w:p>
        </w:tc>
        <w:tc>
          <w:tcPr>
            <w:tcW w:w="3225" w:type="dxa"/>
            <w:tcBorders>
              <w:top w:val="single" w:sz="4" w:space="0" w:color="auto"/>
              <w:left w:val="single" w:sz="4" w:space="0" w:color="auto"/>
              <w:bottom w:val="single" w:sz="4" w:space="0" w:color="auto"/>
              <w:right w:val="single" w:sz="4" w:space="0" w:color="auto"/>
            </w:tcBorders>
            <w:hideMark/>
          </w:tcPr>
          <w:p w:rsidR="00136902" w:rsidRDefault="00136902">
            <w:pPr>
              <w:spacing w:line="276" w:lineRule="auto"/>
              <w:jc w:val="center"/>
              <w:rPr>
                <w:rFonts w:ascii="Arial" w:hAnsi="Arial" w:cs="Arial"/>
                <w:b/>
                <w:sz w:val="24"/>
                <w:szCs w:val="24"/>
                <w:lang w:eastAsia="en-US"/>
              </w:rPr>
            </w:pPr>
            <w:r>
              <w:rPr>
                <w:rFonts w:ascii="Arial" w:hAnsi="Arial" w:cs="Arial"/>
                <w:b/>
                <w:sz w:val="24"/>
                <w:szCs w:val="24"/>
                <w:lang w:eastAsia="en-US"/>
              </w:rPr>
              <w:t>%</w:t>
            </w:r>
          </w:p>
        </w:tc>
      </w:tr>
      <w:tr w:rsidR="00136902" w:rsidTr="00136902">
        <w:tc>
          <w:tcPr>
            <w:tcW w:w="3225" w:type="dxa"/>
            <w:tcBorders>
              <w:top w:val="single" w:sz="4" w:space="0" w:color="auto"/>
              <w:left w:val="single" w:sz="4" w:space="0" w:color="auto"/>
              <w:bottom w:val="single" w:sz="4" w:space="0" w:color="auto"/>
              <w:right w:val="single" w:sz="4" w:space="0" w:color="auto"/>
            </w:tcBorders>
            <w:hideMark/>
          </w:tcPr>
          <w:p w:rsidR="00136902" w:rsidRDefault="00136902">
            <w:pPr>
              <w:spacing w:line="276" w:lineRule="auto"/>
              <w:jc w:val="both"/>
              <w:rPr>
                <w:rFonts w:ascii="Arial" w:hAnsi="Arial" w:cs="Arial"/>
                <w:sz w:val="24"/>
                <w:szCs w:val="24"/>
                <w:lang w:eastAsia="en-US"/>
              </w:rPr>
            </w:pPr>
            <w:r>
              <w:rPr>
                <w:rFonts w:ascii="Arial" w:hAnsi="Arial" w:cs="Arial"/>
                <w:sz w:val="24"/>
                <w:szCs w:val="24"/>
                <w:lang w:eastAsia="en-US"/>
              </w:rPr>
              <w:t>Дети от 0 до 15</w:t>
            </w:r>
          </w:p>
        </w:tc>
        <w:tc>
          <w:tcPr>
            <w:tcW w:w="3225" w:type="dxa"/>
            <w:tcBorders>
              <w:top w:val="single" w:sz="4" w:space="0" w:color="auto"/>
              <w:left w:val="single" w:sz="4" w:space="0" w:color="auto"/>
              <w:bottom w:val="single" w:sz="4" w:space="0" w:color="auto"/>
              <w:right w:val="single" w:sz="4" w:space="0" w:color="auto"/>
            </w:tcBorders>
            <w:hideMark/>
          </w:tcPr>
          <w:p w:rsidR="00136902" w:rsidRDefault="00136902">
            <w:pPr>
              <w:spacing w:line="276" w:lineRule="auto"/>
              <w:jc w:val="center"/>
              <w:rPr>
                <w:rFonts w:ascii="Arial" w:hAnsi="Arial" w:cs="Arial"/>
                <w:sz w:val="24"/>
                <w:szCs w:val="24"/>
                <w:lang w:eastAsia="en-US"/>
              </w:rPr>
            </w:pPr>
            <w:r>
              <w:rPr>
                <w:rFonts w:ascii="Arial" w:hAnsi="Arial" w:cs="Arial"/>
                <w:sz w:val="24"/>
                <w:szCs w:val="24"/>
                <w:lang w:eastAsia="en-US"/>
              </w:rPr>
              <w:t>373</w:t>
            </w:r>
          </w:p>
        </w:tc>
        <w:tc>
          <w:tcPr>
            <w:tcW w:w="3225" w:type="dxa"/>
            <w:tcBorders>
              <w:top w:val="single" w:sz="4" w:space="0" w:color="auto"/>
              <w:left w:val="single" w:sz="4" w:space="0" w:color="auto"/>
              <w:bottom w:val="single" w:sz="4" w:space="0" w:color="auto"/>
              <w:right w:val="single" w:sz="4" w:space="0" w:color="auto"/>
            </w:tcBorders>
            <w:hideMark/>
          </w:tcPr>
          <w:p w:rsidR="00136902" w:rsidRDefault="00136902">
            <w:pPr>
              <w:spacing w:line="276" w:lineRule="auto"/>
              <w:jc w:val="center"/>
              <w:rPr>
                <w:rFonts w:ascii="Arial" w:hAnsi="Arial" w:cs="Arial"/>
                <w:sz w:val="24"/>
                <w:szCs w:val="24"/>
                <w:lang w:eastAsia="en-US"/>
              </w:rPr>
            </w:pPr>
            <w:r>
              <w:rPr>
                <w:rFonts w:ascii="Arial" w:hAnsi="Arial" w:cs="Arial"/>
                <w:sz w:val="24"/>
                <w:szCs w:val="24"/>
                <w:lang w:eastAsia="en-US"/>
              </w:rPr>
              <w:t>25,4</w:t>
            </w:r>
          </w:p>
        </w:tc>
      </w:tr>
      <w:tr w:rsidR="00136902" w:rsidTr="00136902">
        <w:tc>
          <w:tcPr>
            <w:tcW w:w="3225" w:type="dxa"/>
            <w:tcBorders>
              <w:top w:val="single" w:sz="4" w:space="0" w:color="auto"/>
              <w:left w:val="single" w:sz="4" w:space="0" w:color="auto"/>
              <w:bottom w:val="single" w:sz="4" w:space="0" w:color="auto"/>
              <w:right w:val="single" w:sz="4" w:space="0" w:color="auto"/>
            </w:tcBorders>
            <w:hideMark/>
          </w:tcPr>
          <w:p w:rsidR="00136902" w:rsidRDefault="00136902">
            <w:pPr>
              <w:spacing w:line="276" w:lineRule="auto"/>
              <w:jc w:val="both"/>
              <w:rPr>
                <w:rFonts w:ascii="Arial" w:hAnsi="Arial" w:cs="Arial"/>
                <w:sz w:val="24"/>
                <w:szCs w:val="24"/>
                <w:lang w:eastAsia="en-US"/>
              </w:rPr>
            </w:pPr>
            <w:r>
              <w:rPr>
                <w:rFonts w:ascii="Arial" w:hAnsi="Arial" w:cs="Arial"/>
                <w:sz w:val="24"/>
                <w:szCs w:val="24"/>
                <w:lang w:eastAsia="en-US"/>
              </w:rPr>
              <w:t>Население трудоспособного возраста</w:t>
            </w:r>
          </w:p>
        </w:tc>
        <w:tc>
          <w:tcPr>
            <w:tcW w:w="3225" w:type="dxa"/>
            <w:tcBorders>
              <w:top w:val="single" w:sz="4" w:space="0" w:color="auto"/>
              <w:left w:val="single" w:sz="4" w:space="0" w:color="auto"/>
              <w:bottom w:val="single" w:sz="4" w:space="0" w:color="auto"/>
              <w:right w:val="single" w:sz="4" w:space="0" w:color="auto"/>
            </w:tcBorders>
            <w:hideMark/>
          </w:tcPr>
          <w:p w:rsidR="00136902" w:rsidRDefault="00136902">
            <w:pPr>
              <w:spacing w:line="276" w:lineRule="auto"/>
              <w:jc w:val="center"/>
              <w:rPr>
                <w:rFonts w:ascii="Arial" w:hAnsi="Arial" w:cs="Arial"/>
                <w:sz w:val="24"/>
                <w:szCs w:val="24"/>
                <w:lang w:eastAsia="en-US"/>
              </w:rPr>
            </w:pPr>
            <w:r>
              <w:rPr>
                <w:rFonts w:ascii="Arial" w:hAnsi="Arial" w:cs="Arial"/>
                <w:sz w:val="24"/>
                <w:szCs w:val="24"/>
                <w:lang w:eastAsia="en-US"/>
              </w:rPr>
              <w:t>676</w:t>
            </w:r>
          </w:p>
        </w:tc>
        <w:tc>
          <w:tcPr>
            <w:tcW w:w="3225" w:type="dxa"/>
            <w:tcBorders>
              <w:top w:val="single" w:sz="4" w:space="0" w:color="auto"/>
              <w:left w:val="single" w:sz="4" w:space="0" w:color="auto"/>
              <w:bottom w:val="single" w:sz="4" w:space="0" w:color="auto"/>
              <w:right w:val="single" w:sz="4" w:space="0" w:color="auto"/>
            </w:tcBorders>
            <w:hideMark/>
          </w:tcPr>
          <w:p w:rsidR="00136902" w:rsidRDefault="00136902">
            <w:pPr>
              <w:spacing w:line="276" w:lineRule="auto"/>
              <w:jc w:val="center"/>
              <w:rPr>
                <w:rFonts w:ascii="Arial" w:hAnsi="Arial" w:cs="Arial"/>
                <w:sz w:val="24"/>
                <w:szCs w:val="24"/>
                <w:lang w:eastAsia="en-US"/>
              </w:rPr>
            </w:pPr>
            <w:r>
              <w:rPr>
                <w:rFonts w:ascii="Arial" w:hAnsi="Arial" w:cs="Arial"/>
                <w:sz w:val="24"/>
                <w:szCs w:val="24"/>
                <w:lang w:eastAsia="en-US"/>
              </w:rPr>
              <w:t>46,0</w:t>
            </w:r>
          </w:p>
        </w:tc>
      </w:tr>
      <w:tr w:rsidR="00136902" w:rsidTr="00136902">
        <w:tc>
          <w:tcPr>
            <w:tcW w:w="3225" w:type="dxa"/>
            <w:tcBorders>
              <w:top w:val="single" w:sz="4" w:space="0" w:color="auto"/>
              <w:left w:val="single" w:sz="4" w:space="0" w:color="auto"/>
              <w:bottom w:val="single" w:sz="4" w:space="0" w:color="auto"/>
              <w:right w:val="single" w:sz="4" w:space="0" w:color="auto"/>
            </w:tcBorders>
            <w:hideMark/>
          </w:tcPr>
          <w:p w:rsidR="00136902" w:rsidRDefault="00136902">
            <w:pPr>
              <w:spacing w:line="276" w:lineRule="auto"/>
              <w:jc w:val="both"/>
              <w:rPr>
                <w:rFonts w:ascii="Arial" w:hAnsi="Arial" w:cs="Arial"/>
                <w:sz w:val="24"/>
                <w:szCs w:val="24"/>
                <w:lang w:eastAsia="en-US"/>
              </w:rPr>
            </w:pPr>
            <w:r>
              <w:rPr>
                <w:rFonts w:ascii="Arial" w:hAnsi="Arial" w:cs="Arial"/>
                <w:sz w:val="24"/>
                <w:szCs w:val="24"/>
                <w:lang w:eastAsia="en-US"/>
              </w:rPr>
              <w:lastRenderedPageBreak/>
              <w:t>Население пенсионного возраста</w:t>
            </w:r>
          </w:p>
        </w:tc>
        <w:tc>
          <w:tcPr>
            <w:tcW w:w="3225" w:type="dxa"/>
            <w:tcBorders>
              <w:top w:val="single" w:sz="4" w:space="0" w:color="auto"/>
              <w:left w:val="single" w:sz="4" w:space="0" w:color="auto"/>
              <w:bottom w:val="single" w:sz="4" w:space="0" w:color="auto"/>
              <w:right w:val="single" w:sz="4" w:space="0" w:color="auto"/>
            </w:tcBorders>
            <w:hideMark/>
          </w:tcPr>
          <w:p w:rsidR="00136902" w:rsidRDefault="00136902">
            <w:pPr>
              <w:spacing w:line="276" w:lineRule="auto"/>
              <w:jc w:val="center"/>
              <w:rPr>
                <w:rFonts w:ascii="Arial" w:hAnsi="Arial" w:cs="Arial"/>
                <w:sz w:val="24"/>
                <w:szCs w:val="24"/>
                <w:lang w:eastAsia="en-US"/>
              </w:rPr>
            </w:pPr>
            <w:r>
              <w:rPr>
                <w:rFonts w:ascii="Arial" w:hAnsi="Arial" w:cs="Arial"/>
                <w:sz w:val="24"/>
                <w:szCs w:val="24"/>
                <w:lang w:eastAsia="en-US"/>
              </w:rPr>
              <w:t>348</w:t>
            </w:r>
          </w:p>
        </w:tc>
        <w:tc>
          <w:tcPr>
            <w:tcW w:w="3225" w:type="dxa"/>
            <w:tcBorders>
              <w:top w:val="single" w:sz="4" w:space="0" w:color="auto"/>
              <w:left w:val="single" w:sz="4" w:space="0" w:color="auto"/>
              <w:bottom w:val="single" w:sz="4" w:space="0" w:color="auto"/>
              <w:right w:val="single" w:sz="4" w:space="0" w:color="auto"/>
            </w:tcBorders>
            <w:hideMark/>
          </w:tcPr>
          <w:p w:rsidR="00136902" w:rsidRDefault="00136902">
            <w:pPr>
              <w:spacing w:line="276" w:lineRule="auto"/>
              <w:jc w:val="center"/>
              <w:rPr>
                <w:rFonts w:ascii="Arial" w:hAnsi="Arial" w:cs="Arial"/>
                <w:sz w:val="24"/>
                <w:szCs w:val="24"/>
                <w:lang w:eastAsia="en-US"/>
              </w:rPr>
            </w:pPr>
            <w:r>
              <w:rPr>
                <w:rFonts w:ascii="Arial" w:hAnsi="Arial" w:cs="Arial"/>
                <w:sz w:val="24"/>
                <w:szCs w:val="24"/>
                <w:lang w:eastAsia="en-US"/>
              </w:rPr>
              <w:t>23,7</w:t>
            </w:r>
          </w:p>
        </w:tc>
      </w:tr>
    </w:tbl>
    <w:p w:rsidR="00136902" w:rsidRDefault="00136902" w:rsidP="00136902">
      <w:pPr>
        <w:ind w:firstLine="284"/>
        <w:jc w:val="both"/>
        <w:rPr>
          <w:rFonts w:ascii="Arial" w:hAnsi="Arial" w:cs="Arial"/>
          <w:sz w:val="24"/>
          <w:szCs w:val="24"/>
        </w:rPr>
      </w:pPr>
    </w:p>
    <w:p w:rsidR="00136902" w:rsidRDefault="00136902" w:rsidP="00136902">
      <w:pPr>
        <w:ind w:firstLine="284"/>
        <w:jc w:val="both"/>
        <w:rPr>
          <w:rFonts w:ascii="Arial" w:hAnsi="Arial" w:cs="Arial"/>
          <w:sz w:val="24"/>
          <w:szCs w:val="24"/>
        </w:rPr>
      </w:pPr>
      <w:r>
        <w:rPr>
          <w:rFonts w:ascii="Arial" w:hAnsi="Arial" w:cs="Arial"/>
          <w:sz w:val="24"/>
          <w:szCs w:val="24"/>
        </w:rPr>
        <w:t xml:space="preserve">Учитывая проведенный анализ прогнозов демографического развития муниципального района «Тунгиро-Олёкминский район», одной из причин низкого демографического развития является экономическое развитие района, в т.ч транспортное сообщение. </w:t>
      </w:r>
    </w:p>
    <w:p w:rsidR="00136902" w:rsidRDefault="00136902" w:rsidP="00136902">
      <w:pPr>
        <w:ind w:firstLine="284"/>
        <w:jc w:val="both"/>
        <w:rPr>
          <w:rFonts w:ascii="Arial" w:hAnsi="Arial" w:cs="Arial"/>
          <w:sz w:val="24"/>
          <w:szCs w:val="24"/>
        </w:rPr>
      </w:pPr>
      <w:r>
        <w:rPr>
          <w:rFonts w:ascii="Arial" w:hAnsi="Arial" w:cs="Arial"/>
          <w:sz w:val="24"/>
          <w:szCs w:val="24"/>
        </w:rPr>
        <w:t>Для достижения целей Программы принимается условие, при котором численность жителей и хозяйствующих субъектов имеет тенденцию роста.</w:t>
      </w:r>
    </w:p>
    <w:p w:rsidR="00136902" w:rsidRDefault="00136902" w:rsidP="00136902">
      <w:pPr>
        <w:ind w:firstLine="708"/>
        <w:jc w:val="both"/>
        <w:rPr>
          <w:rFonts w:ascii="Arial" w:hAnsi="Arial" w:cs="Arial"/>
          <w:b/>
          <w:sz w:val="24"/>
          <w:szCs w:val="24"/>
        </w:rPr>
      </w:pPr>
    </w:p>
    <w:p w:rsidR="00136902" w:rsidRDefault="00136902" w:rsidP="00136902">
      <w:pPr>
        <w:shd w:val="clear" w:color="auto" w:fill="FFFFFF"/>
        <w:spacing w:line="100" w:lineRule="atLeast"/>
        <w:jc w:val="both"/>
        <w:rPr>
          <w:rFonts w:ascii="Arial" w:hAnsi="Arial" w:cs="Arial"/>
          <w:b/>
          <w:bCs/>
          <w:sz w:val="24"/>
          <w:szCs w:val="24"/>
        </w:rPr>
      </w:pPr>
      <w:r>
        <w:rPr>
          <w:rFonts w:ascii="Arial" w:hAnsi="Arial" w:cs="Arial"/>
          <w:b/>
          <w:bCs/>
          <w:sz w:val="24"/>
          <w:szCs w:val="24"/>
        </w:rPr>
        <w:t>Характеристика деятельности в сфере транспорта, оценка транспортного спроса.</w:t>
      </w:r>
      <w:r>
        <w:rPr>
          <w:rFonts w:ascii="Arial" w:hAnsi="Arial" w:cs="Arial"/>
          <w:sz w:val="24"/>
          <w:szCs w:val="24"/>
        </w:rPr>
        <w:t xml:space="preserve">                          </w:t>
      </w:r>
    </w:p>
    <w:p w:rsidR="00136902" w:rsidRDefault="00136902" w:rsidP="00136902">
      <w:pPr>
        <w:shd w:val="clear" w:color="auto" w:fill="FFFFFF"/>
        <w:jc w:val="both"/>
        <w:rPr>
          <w:rFonts w:ascii="Arial" w:hAnsi="Arial" w:cs="Arial"/>
          <w:bCs/>
          <w:sz w:val="24"/>
          <w:szCs w:val="24"/>
        </w:rPr>
      </w:pPr>
      <w:r>
        <w:rPr>
          <w:rFonts w:ascii="Arial" w:hAnsi="Arial" w:cs="Arial"/>
          <w:bCs/>
          <w:sz w:val="24"/>
          <w:szCs w:val="24"/>
        </w:rPr>
        <w:tab/>
        <w:t xml:space="preserve">Транспортные предприятия на территории района отсутствуют. На территории района осуществляют пассажироперевозки школьный автобус, индивидуальные предприниматели. В населенных пунктах регулярный транспорт отсутствует. Большинство передвижений в районе приходится на личный транспорт и пешеходные сообщения.                                                                                                                         </w:t>
      </w:r>
    </w:p>
    <w:p w:rsidR="00136902" w:rsidRDefault="00136902" w:rsidP="00136902">
      <w:pPr>
        <w:shd w:val="clear" w:color="auto" w:fill="FFFFFF"/>
        <w:ind w:firstLine="708"/>
        <w:jc w:val="both"/>
        <w:rPr>
          <w:rFonts w:ascii="Arial" w:hAnsi="Arial" w:cs="Arial"/>
          <w:bCs/>
          <w:sz w:val="24"/>
          <w:szCs w:val="24"/>
        </w:rPr>
      </w:pPr>
      <w:r>
        <w:rPr>
          <w:rFonts w:ascii="Arial" w:hAnsi="Arial" w:cs="Arial"/>
          <w:bCs/>
          <w:sz w:val="24"/>
          <w:szCs w:val="24"/>
        </w:rPr>
        <w:t xml:space="preserve">В основе оценки транспортного спроса лежит анализ передвижения населения к объектам тяготения.   </w:t>
      </w:r>
    </w:p>
    <w:p w:rsidR="00136902" w:rsidRDefault="00136902" w:rsidP="00136902">
      <w:pPr>
        <w:shd w:val="clear" w:color="auto" w:fill="FFFFFF"/>
        <w:ind w:firstLine="708"/>
        <w:jc w:val="both"/>
        <w:rPr>
          <w:rFonts w:ascii="Arial" w:hAnsi="Arial" w:cs="Arial"/>
          <w:sz w:val="24"/>
          <w:szCs w:val="24"/>
        </w:rPr>
      </w:pPr>
      <w:r>
        <w:rPr>
          <w:rFonts w:ascii="Arial" w:hAnsi="Arial" w:cs="Arial"/>
          <w:bCs/>
          <w:sz w:val="24"/>
          <w:szCs w:val="24"/>
        </w:rPr>
        <w:t xml:space="preserve">Можно выделить основные группы объектов тяготения: </w:t>
      </w:r>
    </w:p>
    <w:p w:rsidR="00136902" w:rsidRDefault="00136902" w:rsidP="00136902">
      <w:pPr>
        <w:suppressAutoHyphens/>
        <w:jc w:val="both"/>
        <w:rPr>
          <w:rFonts w:ascii="Arial" w:hAnsi="Arial" w:cs="Arial"/>
          <w:kern w:val="2"/>
          <w:sz w:val="24"/>
          <w:szCs w:val="24"/>
          <w:lang w:eastAsia="ar-SA"/>
        </w:rPr>
      </w:pPr>
      <w:r>
        <w:rPr>
          <w:rFonts w:ascii="Arial" w:hAnsi="Arial" w:cs="Arial"/>
          <w:kern w:val="2"/>
          <w:sz w:val="24"/>
          <w:szCs w:val="24"/>
          <w:lang w:eastAsia="ar-SA"/>
        </w:rPr>
        <w:t>- объекты социальной сферы;</w:t>
      </w:r>
    </w:p>
    <w:p w:rsidR="00136902" w:rsidRDefault="00136902" w:rsidP="00136902">
      <w:pPr>
        <w:suppressAutoHyphens/>
        <w:jc w:val="both"/>
        <w:rPr>
          <w:rFonts w:ascii="Arial" w:hAnsi="Arial" w:cs="Arial"/>
          <w:kern w:val="2"/>
          <w:sz w:val="24"/>
          <w:szCs w:val="24"/>
          <w:lang w:eastAsia="ar-SA"/>
        </w:rPr>
      </w:pPr>
      <w:r>
        <w:rPr>
          <w:rFonts w:ascii="Arial" w:hAnsi="Arial" w:cs="Arial"/>
          <w:kern w:val="2"/>
          <w:sz w:val="24"/>
          <w:szCs w:val="24"/>
          <w:lang w:eastAsia="ar-SA"/>
        </w:rPr>
        <w:t>- объекты трудовой деятельности</w:t>
      </w:r>
    </w:p>
    <w:p w:rsidR="00136902" w:rsidRDefault="00136902" w:rsidP="00136902">
      <w:pPr>
        <w:jc w:val="both"/>
        <w:rPr>
          <w:rFonts w:ascii="Arial" w:hAnsi="Arial" w:cs="Arial"/>
          <w:sz w:val="24"/>
          <w:szCs w:val="24"/>
        </w:rPr>
      </w:pPr>
      <w:r>
        <w:rPr>
          <w:rFonts w:ascii="Arial" w:hAnsi="Arial" w:cs="Arial"/>
          <w:sz w:val="24"/>
          <w:szCs w:val="24"/>
        </w:rPr>
        <w:t>- Объекты культурной и спортивной сферы;</w:t>
      </w:r>
    </w:p>
    <w:p w:rsidR="00136902" w:rsidRDefault="00136902" w:rsidP="00136902">
      <w:pPr>
        <w:jc w:val="both"/>
        <w:rPr>
          <w:rFonts w:ascii="Arial" w:hAnsi="Arial" w:cs="Arial"/>
          <w:sz w:val="24"/>
          <w:szCs w:val="24"/>
        </w:rPr>
      </w:pPr>
      <w:r>
        <w:rPr>
          <w:rFonts w:ascii="Arial" w:hAnsi="Arial" w:cs="Arial"/>
          <w:sz w:val="24"/>
          <w:szCs w:val="24"/>
        </w:rPr>
        <w:t>- Объект дошкольного и школьного образования;</w:t>
      </w:r>
    </w:p>
    <w:p w:rsidR="00136902" w:rsidRDefault="00136902" w:rsidP="00136902">
      <w:pPr>
        <w:jc w:val="both"/>
        <w:rPr>
          <w:rFonts w:ascii="Arial" w:hAnsi="Arial" w:cs="Arial"/>
          <w:sz w:val="24"/>
          <w:szCs w:val="24"/>
        </w:rPr>
      </w:pPr>
    </w:p>
    <w:p w:rsidR="00136902" w:rsidRDefault="00136902" w:rsidP="00136902">
      <w:pPr>
        <w:suppressAutoHyphens/>
        <w:spacing w:before="120" w:after="120"/>
        <w:jc w:val="both"/>
        <w:rPr>
          <w:rFonts w:ascii="Arial" w:hAnsi="Arial" w:cs="Arial"/>
          <w:b/>
          <w:sz w:val="24"/>
          <w:szCs w:val="24"/>
          <w:lang w:eastAsia="zh-CN"/>
        </w:rPr>
      </w:pPr>
      <w:r>
        <w:rPr>
          <w:rFonts w:ascii="Arial" w:hAnsi="Arial" w:cs="Arial"/>
          <w:b/>
          <w:sz w:val="24"/>
          <w:szCs w:val="24"/>
          <w:lang w:eastAsia="zh-CN"/>
        </w:rPr>
        <w:t>Характеристика функционирования и показатели работы транспортной инфраструктуры по видам транспорта.</w:t>
      </w:r>
    </w:p>
    <w:p w:rsidR="00136902" w:rsidRDefault="00136902" w:rsidP="00136902">
      <w:pPr>
        <w:jc w:val="both"/>
        <w:rPr>
          <w:rFonts w:ascii="Arial" w:hAnsi="Arial" w:cs="Arial"/>
          <w:sz w:val="24"/>
          <w:szCs w:val="24"/>
        </w:rPr>
      </w:pPr>
      <w:r>
        <w:rPr>
          <w:rFonts w:ascii="Arial" w:hAnsi="Arial" w:cs="Arial"/>
          <w:sz w:val="24"/>
          <w:szCs w:val="24"/>
        </w:rPr>
        <w:t xml:space="preserve">     Развитие транспортной системы муниципального района «Тунгиро-Олёкминский район» (далее-район) является необходимым условием для улучшения качества жизни жителей в районе. 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 </w:t>
      </w:r>
    </w:p>
    <w:p w:rsidR="00136902" w:rsidRDefault="00136902" w:rsidP="00136902">
      <w:pPr>
        <w:jc w:val="both"/>
        <w:rPr>
          <w:rFonts w:ascii="Arial" w:hAnsi="Arial" w:cs="Arial"/>
          <w:sz w:val="24"/>
          <w:szCs w:val="24"/>
        </w:rPr>
      </w:pPr>
      <w:r>
        <w:rPr>
          <w:rFonts w:ascii="Arial" w:hAnsi="Arial" w:cs="Arial"/>
          <w:sz w:val="24"/>
          <w:szCs w:val="24"/>
        </w:rPr>
        <w:t xml:space="preserve">      Основными структурными элементами транспортной инфраструктуры района являются: сеть улиц и дорог и сопряженная с ней сеть пассажирского транспорта.</w:t>
      </w:r>
    </w:p>
    <w:p w:rsidR="00136902" w:rsidRDefault="00136902" w:rsidP="00136902">
      <w:pPr>
        <w:ind w:firstLine="360"/>
        <w:jc w:val="both"/>
        <w:rPr>
          <w:rFonts w:ascii="Arial" w:hAnsi="Arial" w:cs="Arial"/>
          <w:sz w:val="24"/>
          <w:szCs w:val="24"/>
        </w:rPr>
      </w:pPr>
      <w:r>
        <w:rPr>
          <w:rFonts w:ascii="Arial" w:hAnsi="Arial" w:cs="Arial"/>
          <w:sz w:val="24"/>
          <w:szCs w:val="24"/>
        </w:rPr>
        <w:t>Воздушные перевозки осуществляются по мере возникновения надобности транспортной организацией, базирующей в г.Чите.</w:t>
      </w:r>
    </w:p>
    <w:p w:rsidR="00136902" w:rsidRDefault="00136902" w:rsidP="00136902">
      <w:pPr>
        <w:ind w:firstLine="360"/>
        <w:jc w:val="both"/>
        <w:rPr>
          <w:rFonts w:ascii="Arial" w:hAnsi="Arial" w:cs="Arial"/>
          <w:sz w:val="24"/>
          <w:szCs w:val="24"/>
        </w:rPr>
      </w:pPr>
      <w:r>
        <w:rPr>
          <w:rFonts w:ascii="Arial" w:hAnsi="Arial" w:cs="Arial"/>
          <w:sz w:val="24"/>
          <w:szCs w:val="24"/>
        </w:rPr>
        <w:t>Имеется один вид водного транспорта, официально состоящий на учете маломерное судно «Аэроджет 10М».</w:t>
      </w:r>
    </w:p>
    <w:p w:rsidR="00136902" w:rsidRDefault="00136902" w:rsidP="00136902">
      <w:pPr>
        <w:widowControl w:val="0"/>
        <w:jc w:val="both"/>
        <w:rPr>
          <w:rFonts w:ascii="Arial" w:hAnsi="Arial" w:cs="Arial"/>
          <w:snapToGrid w:val="0"/>
          <w:sz w:val="24"/>
          <w:szCs w:val="24"/>
        </w:rPr>
      </w:pPr>
      <w:r>
        <w:rPr>
          <w:rFonts w:ascii="Arial" w:hAnsi="Arial" w:cs="Arial"/>
          <w:snapToGrid w:val="0"/>
          <w:sz w:val="24"/>
          <w:szCs w:val="24"/>
        </w:rPr>
        <w:t xml:space="preserve">     На территории района железнодорожных магистралей нет. </w:t>
      </w:r>
    </w:p>
    <w:p w:rsidR="00136902" w:rsidRDefault="00136902" w:rsidP="00136902">
      <w:pPr>
        <w:ind w:firstLine="708"/>
        <w:jc w:val="both"/>
        <w:rPr>
          <w:rFonts w:ascii="Arial" w:hAnsi="Arial" w:cs="Arial"/>
          <w:b/>
          <w:bCs/>
          <w:sz w:val="24"/>
          <w:szCs w:val="24"/>
        </w:rPr>
      </w:pPr>
    </w:p>
    <w:p w:rsidR="00136902" w:rsidRDefault="00136902" w:rsidP="00136902">
      <w:pPr>
        <w:suppressAutoHyphens/>
        <w:spacing w:before="120" w:after="120"/>
        <w:jc w:val="both"/>
        <w:rPr>
          <w:rFonts w:ascii="Arial" w:hAnsi="Arial" w:cs="Arial"/>
          <w:b/>
          <w:sz w:val="24"/>
          <w:szCs w:val="24"/>
          <w:lang w:eastAsia="zh-CN"/>
        </w:rPr>
      </w:pPr>
      <w:r>
        <w:rPr>
          <w:rFonts w:ascii="Arial" w:hAnsi="Arial" w:cs="Arial"/>
          <w:b/>
          <w:sz w:val="24"/>
          <w:szCs w:val="24"/>
          <w:lang w:eastAsia="zh-CN"/>
        </w:rPr>
        <w:t>Характеристика сети дорог, параметры дорожного движения, оценка качества содержания дорог.</w:t>
      </w:r>
    </w:p>
    <w:p w:rsidR="00136902" w:rsidRDefault="00136902" w:rsidP="00136902">
      <w:pPr>
        <w:suppressAutoHyphens/>
        <w:spacing w:before="120" w:after="120"/>
        <w:jc w:val="both"/>
        <w:rPr>
          <w:rFonts w:ascii="Arial" w:hAnsi="Arial" w:cs="Arial"/>
          <w:sz w:val="24"/>
          <w:szCs w:val="24"/>
          <w:lang w:eastAsia="zh-CN"/>
        </w:rPr>
      </w:pPr>
      <w:r>
        <w:rPr>
          <w:rFonts w:ascii="Arial" w:hAnsi="Arial" w:cs="Arial"/>
          <w:sz w:val="24"/>
          <w:szCs w:val="24"/>
          <w:lang w:eastAsia="zh-CN"/>
        </w:rPr>
        <w:t xml:space="preserve">       Транспортные связи муниципального района «Тунгиро-Олёкминский район» осуществляются только автомобильным транспортом, обеспечивающим сообщение  муниципального образования с соседними населенными пунктами, с краевыми и районными административными центрами, общей транспортной сетью РФ.     </w:t>
      </w:r>
    </w:p>
    <w:p w:rsidR="00136902" w:rsidRDefault="00136902" w:rsidP="00136902">
      <w:pPr>
        <w:jc w:val="both"/>
        <w:rPr>
          <w:rFonts w:ascii="Arial" w:hAnsi="Arial" w:cs="Arial"/>
          <w:sz w:val="24"/>
          <w:szCs w:val="24"/>
        </w:rPr>
      </w:pPr>
      <w:r>
        <w:rPr>
          <w:rFonts w:ascii="Arial" w:hAnsi="Arial" w:cs="Arial"/>
          <w:sz w:val="24"/>
          <w:szCs w:val="24"/>
        </w:rPr>
        <w:t>Таблица  - Перечень автомобильных дорог, проходящих по территории муниципального района «Тунгиро-Олёкминский район»</w:t>
      </w:r>
    </w:p>
    <w:tbl>
      <w:tblPr>
        <w:tblW w:w="44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0"/>
        <w:gridCol w:w="1929"/>
        <w:gridCol w:w="1541"/>
        <w:gridCol w:w="1802"/>
        <w:gridCol w:w="1802"/>
      </w:tblGrid>
      <w:tr w:rsidR="00136902" w:rsidTr="00136902">
        <w:trPr>
          <w:cantSplit/>
          <w:trHeight w:val="191"/>
        </w:trPr>
        <w:tc>
          <w:tcPr>
            <w:tcW w:w="667" w:type="pct"/>
            <w:tcBorders>
              <w:top w:val="single" w:sz="4" w:space="0" w:color="000000"/>
              <w:left w:val="single" w:sz="4" w:space="0" w:color="000000"/>
              <w:bottom w:val="single" w:sz="4" w:space="0" w:color="000000"/>
              <w:right w:val="single" w:sz="4" w:space="0" w:color="000000"/>
            </w:tcBorders>
            <w:vAlign w:val="center"/>
            <w:hideMark/>
          </w:tcPr>
          <w:p w:rsidR="00136902" w:rsidRDefault="00136902">
            <w:pPr>
              <w:spacing w:line="276" w:lineRule="auto"/>
              <w:jc w:val="center"/>
              <w:rPr>
                <w:rFonts w:ascii="Arial" w:hAnsi="Arial" w:cs="Arial"/>
                <w:b/>
                <w:kern w:val="2"/>
                <w:sz w:val="24"/>
                <w:szCs w:val="24"/>
                <w:lang w:eastAsia="en-US"/>
              </w:rPr>
            </w:pPr>
            <w:r>
              <w:rPr>
                <w:rFonts w:ascii="Arial" w:hAnsi="Arial" w:cs="Arial"/>
                <w:b/>
                <w:bCs/>
                <w:sz w:val="24"/>
                <w:szCs w:val="24"/>
                <w:lang w:eastAsia="en-US"/>
              </w:rPr>
              <w:lastRenderedPageBreak/>
              <w:t>Наименование дороги</w:t>
            </w:r>
          </w:p>
        </w:tc>
        <w:tc>
          <w:tcPr>
            <w:tcW w:w="1154" w:type="pct"/>
            <w:tcBorders>
              <w:top w:val="single" w:sz="4" w:space="0" w:color="000000"/>
              <w:left w:val="single" w:sz="4" w:space="0" w:color="000000"/>
              <w:bottom w:val="single" w:sz="4" w:space="0" w:color="000000"/>
              <w:right w:val="single" w:sz="4" w:space="0" w:color="000000"/>
            </w:tcBorders>
            <w:vAlign w:val="center"/>
            <w:hideMark/>
          </w:tcPr>
          <w:p w:rsidR="00136902" w:rsidRDefault="00136902">
            <w:pPr>
              <w:spacing w:line="276" w:lineRule="auto"/>
              <w:ind w:left="-170" w:right="-106"/>
              <w:jc w:val="center"/>
              <w:rPr>
                <w:rFonts w:ascii="Arial" w:hAnsi="Arial" w:cs="Arial"/>
                <w:b/>
                <w:sz w:val="24"/>
                <w:szCs w:val="24"/>
                <w:lang w:eastAsia="en-US"/>
              </w:rPr>
            </w:pPr>
            <w:r>
              <w:rPr>
                <w:rFonts w:ascii="Arial" w:hAnsi="Arial" w:cs="Arial"/>
                <w:b/>
                <w:sz w:val="24"/>
                <w:szCs w:val="24"/>
                <w:lang w:eastAsia="en-US"/>
              </w:rPr>
              <w:t>Категория</w:t>
            </w:r>
          </w:p>
          <w:p w:rsidR="00136902" w:rsidRDefault="00136902">
            <w:pPr>
              <w:spacing w:line="276" w:lineRule="auto"/>
              <w:ind w:left="-170" w:right="-106"/>
              <w:jc w:val="center"/>
              <w:rPr>
                <w:rFonts w:ascii="Arial" w:hAnsi="Arial" w:cs="Arial"/>
                <w:b/>
                <w:kern w:val="2"/>
                <w:sz w:val="24"/>
                <w:szCs w:val="24"/>
                <w:lang w:eastAsia="en-US"/>
              </w:rPr>
            </w:pPr>
            <w:r>
              <w:rPr>
                <w:rFonts w:ascii="Arial" w:hAnsi="Arial" w:cs="Arial"/>
                <w:b/>
                <w:sz w:val="24"/>
                <w:szCs w:val="24"/>
                <w:lang w:eastAsia="en-US"/>
              </w:rPr>
              <w:t>Автомобильных дорог</w:t>
            </w:r>
          </w:p>
        </w:tc>
        <w:tc>
          <w:tcPr>
            <w:tcW w:w="837" w:type="pct"/>
            <w:tcBorders>
              <w:top w:val="single" w:sz="4" w:space="0" w:color="000000"/>
              <w:left w:val="single" w:sz="4" w:space="0" w:color="000000"/>
              <w:bottom w:val="single" w:sz="4" w:space="0" w:color="000000"/>
              <w:right w:val="single" w:sz="4" w:space="0" w:color="000000"/>
            </w:tcBorders>
            <w:vAlign w:val="center"/>
            <w:hideMark/>
          </w:tcPr>
          <w:p w:rsidR="00136902" w:rsidRDefault="00136902">
            <w:pPr>
              <w:spacing w:line="276" w:lineRule="auto"/>
              <w:ind w:left="-170" w:right="-106"/>
              <w:jc w:val="center"/>
              <w:rPr>
                <w:rFonts w:ascii="Arial" w:hAnsi="Arial" w:cs="Arial"/>
                <w:b/>
                <w:kern w:val="2"/>
                <w:sz w:val="24"/>
                <w:szCs w:val="24"/>
                <w:lang w:eastAsia="en-US"/>
              </w:rPr>
            </w:pPr>
            <w:r>
              <w:rPr>
                <w:rFonts w:ascii="Arial" w:hAnsi="Arial" w:cs="Arial"/>
                <w:b/>
                <w:sz w:val="24"/>
                <w:szCs w:val="24"/>
                <w:lang w:eastAsia="en-US"/>
              </w:rPr>
              <w:t>Покрытие</w:t>
            </w:r>
          </w:p>
        </w:tc>
        <w:tc>
          <w:tcPr>
            <w:tcW w:w="1087" w:type="pct"/>
            <w:tcBorders>
              <w:top w:val="single" w:sz="4" w:space="0" w:color="000000"/>
              <w:left w:val="single" w:sz="4" w:space="0" w:color="000000"/>
              <w:bottom w:val="single" w:sz="4" w:space="0" w:color="000000"/>
              <w:right w:val="single" w:sz="4" w:space="0" w:color="000000"/>
            </w:tcBorders>
            <w:vAlign w:val="center"/>
            <w:hideMark/>
          </w:tcPr>
          <w:p w:rsidR="00136902" w:rsidRDefault="00136902">
            <w:pPr>
              <w:spacing w:line="276" w:lineRule="auto"/>
              <w:ind w:left="-170" w:right="-106"/>
              <w:jc w:val="center"/>
              <w:rPr>
                <w:rFonts w:ascii="Arial" w:hAnsi="Arial" w:cs="Arial"/>
                <w:b/>
                <w:kern w:val="2"/>
                <w:sz w:val="24"/>
                <w:szCs w:val="24"/>
                <w:lang w:eastAsia="en-US"/>
              </w:rPr>
            </w:pPr>
            <w:r>
              <w:rPr>
                <w:rFonts w:ascii="Arial" w:hAnsi="Arial" w:cs="Arial"/>
                <w:b/>
                <w:sz w:val="24"/>
                <w:szCs w:val="24"/>
                <w:lang w:eastAsia="en-US"/>
              </w:rPr>
              <w:t>Протяженность - всего,</w:t>
            </w:r>
          </w:p>
          <w:p w:rsidR="00136902" w:rsidRDefault="00136902">
            <w:pPr>
              <w:spacing w:line="276" w:lineRule="auto"/>
              <w:ind w:left="-170" w:right="-106"/>
              <w:jc w:val="center"/>
              <w:rPr>
                <w:rFonts w:ascii="Arial" w:hAnsi="Arial" w:cs="Arial"/>
                <w:b/>
                <w:kern w:val="2"/>
                <w:sz w:val="24"/>
                <w:szCs w:val="24"/>
                <w:lang w:eastAsia="en-US"/>
              </w:rPr>
            </w:pPr>
            <w:r>
              <w:rPr>
                <w:rFonts w:ascii="Arial" w:hAnsi="Arial" w:cs="Arial"/>
                <w:b/>
                <w:sz w:val="24"/>
                <w:szCs w:val="24"/>
                <w:lang w:eastAsia="en-US"/>
              </w:rPr>
              <w:t>км</w:t>
            </w:r>
          </w:p>
        </w:tc>
        <w:tc>
          <w:tcPr>
            <w:tcW w:w="1255" w:type="pct"/>
            <w:tcBorders>
              <w:top w:val="single" w:sz="4" w:space="0" w:color="000000"/>
              <w:left w:val="single" w:sz="4" w:space="0" w:color="000000"/>
              <w:bottom w:val="single" w:sz="4" w:space="0" w:color="000000"/>
              <w:right w:val="single" w:sz="4" w:space="0" w:color="000000"/>
            </w:tcBorders>
            <w:vAlign w:val="center"/>
            <w:hideMark/>
          </w:tcPr>
          <w:p w:rsidR="00136902" w:rsidRDefault="00136902">
            <w:pPr>
              <w:spacing w:line="276" w:lineRule="auto"/>
              <w:ind w:left="-170" w:right="-106"/>
              <w:jc w:val="center"/>
              <w:rPr>
                <w:rFonts w:ascii="Arial" w:hAnsi="Arial" w:cs="Arial"/>
                <w:b/>
                <w:kern w:val="2"/>
                <w:sz w:val="24"/>
                <w:szCs w:val="24"/>
                <w:lang w:eastAsia="en-US"/>
              </w:rPr>
            </w:pPr>
            <w:r>
              <w:rPr>
                <w:rFonts w:ascii="Arial" w:hAnsi="Arial" w:cs="Arial"/>
                <w:b/>
                <w:sz w:val="24"/>
                <w:szCs w:val="24"/>
                <w:lang w:eastAsia="en-US"/>
              </w:rPr>
              <w:t>Протяженность – по территории МР,</w:t>
            </w:r>
          </w:p>
          <w:p w:rsidR="00136902" w:rsidRDefault="00136902">
            <w:pPr>
              <w:spacing w:line="276" w:lineRule="auto"/>
              <w:jc w:val="center"/>
              <w:rPr>
                <w:rFonts w:ascii="Arial" w:hAnsi="Arial" w:cs="Arial"/>
                <w:b/>
                <w:kern w:val="2"/>
                <w:sz w:val="24"/>
                <w:szCs w:val="24"/>
                <w:lang w:eastAsia="en-US"/>
              </w:rPr>
            </w:pPr>
            <w:r>
              <w:rPr>
                <w:rFonts w:ascii="Arial" w:hAnsi="Arial" w:cs="Arial"/>
                <w:b/>
                <w:sz w:val="24"/>
                <w:szCs w:val="24"/>
                <w:lang w:eastAsia="en-US"/>
              </w:rPr>
              <w:t>км</w:t>
            </w:r>
          </w:p>
        </w:tc>
      </w:tr>
      <w:tr w:rsidR="00136902" w:rsidTr="00136902">
        <w:trPr>
          <w:trHeight w:val="77"/>
        </w:trPr>
        <w:tc>
          <w:tcPr>
            <w:tcW w:w="667" w:type="pct"/>
            <w:tcBorders>
              <w:top w:val="single" w:sz="4" w:space="0" w:color="000000"/>
              <w:left w:val="single" w:sz="4" w:space="0" w:color="000000"/>
              <w:bottom w:val="single" w:sz="4" w:space="0" w:color="000000"/>
              <w:right w:val="single" w:sz="4" w:space="0" w:color="auto"/>
            </w:tcBorders>
            <w:hideMark/>
          </w:tcPr>
          <w:p w:rsidR="00136902" w:rsidRDefault="00136902">
            <w:pPr>
              <w:suppressAutoHyphens/>
              <w:spacing w:line="276" w:lineRule="auto"/>
              <w:rPr>
                <w:rFonts w:ascii="Arial" w:hAnsi="Arial" w:cs="Arial"/>
                <w:sz w:val="24"/>
                <w:szCs w:val="24"/>
                <w:lang w:eastAsia="zh-CN"/>
              </w:rPr>
            </w:pPr>
            <w:r>
              <w:rPr>
                <w:rFonts w:ascii="Arial" w:hAnsi="Arial" w:cs="Arial"/>
                <w:sz w:val="24"/>
                <w:szCs w:val="24"/>
                <w:lang w:eastAsia="zh-CN"/>
              </w:rPr>
              <w:t>Тупикское сельское поселение</w:t>
            </w:r>
          </w:p>
        </w:tc>
        <w:tc>
          <w:tcPr>
            <w:tcW w:w="1154" w:type="pct"/>
            <w:tcBorders>
              <w:top w:val="single" w:sz="4" w:space="0" w:color="000000"/>
              <w:left w:val="single" w:sz="4" w:space="0" w:color="auto"/>
              <w:bottom w:val="single" w:sz="4" w:space="0" w:color="000000"/>
              <w:right w:val="single" w:sz="4" w:space="0" w:color="auto"/>
            </w:tcBorders>
            <w:vAlign w:val="center"/>
            <w:hideMark/>
          </w:tcPr>
          <w:p w:rsidR="00136902" w:rsidRDefault="00136902">
            <w:pPr>
              <w:spacing w:line="276" w:lineRule="auto"/>
              <w:jc w:val="center"/>
              <w:rPr>
                <w:rFonts w:ascii="Arial" w:hAnsi="Arial" w:cs="Arial"/>
                <w:kern w:val="2"/>
                <w:sz w:val="24"/>
                <w:szCs w:val="24"/>
                <w:lang w:eastAsia="en-US"/>
              </w:rPr>
            </w:pPr>
            <w:r>
              <w:rPr>
                <w:rFonts w:ascii="Arial" w:hAnsi="Arial" w:cs="Arial"/>
                <w:sz w:val="24"/>
                <w:szCs w:val="24"/>
                <w:lang w:eastAsia="en-US"/>
              </w:rPr>
              <w:t>V</w:t>
            </w:r>
          </w:p>
        </w:tc>
        <w:tc>
          <w:tcPr>
            <w:tcW w:w="837" w:type="pct"/>
            <w:tcBorders>
              <w:top w:val="single" w:sz="4" w:space="0" w:color="000000"/>
              <w:left w:val="single" w:sz="4" w:space="0" w:color="auto"/>
              <w:bottom w:val="single" w:sz="4" w:space="0" w:color="000000"/>
              <w:right w:val="single" w:sz="4" w:space="0" w:color="000000"/>
            </w:tcBorders>
            <w:hideMark/>
          </w:tcPr>
          <w:p w:rsidR="00136902" w:rsidRDefault="00136902">
            <w:pPr>
              <w:spacing w:line="276" w:lineRule="auto"/>
              <w:rPr>
                <w:rFonts w:ascii="Arial" w:hAnsi="Arial" w:cs="Arial"/>
                <w:sz w:val="24"/>
                <w:szCs w:val="24"/>
                <w:lang w:eastAsia="en-US"/>
              </w:rPr>
            </w:pPr>
            <w:r>
              <w:rPr>
                <w:rFonts w:ascii="Arial" w:hAnsi="Arial" w:cs="Arial"/>
                <w:sz w:val="24"/>
                <w:szCs w:val="24"/>
                <w:lang w:eastAsia="en-US"/>
              </w:rPr>
              <w:t>гравийное</w:t>
            </w:r>
          </w:p>
        </w:tc>
        <w:tc>
          <w:tcPr>
            <w:tcW w:w="1087" w:type="pct"/>
            <w:tcBorders>
              <w:top w:val="single" w:sz="4" w:space="0" w:color="000000"/>
              <w:left w:val="single" w:sz="4" w:space="0" w:color="000000"/>
              <w:bottom w:val="single" w:sz="4" w:space="0" w:color="000000"/>
              <w:right w:val="single" w:sz="4" w:space="0" w:color="000000"/>
            </w:tcBorders>
            <w:hideMark/>
          </w:tcPr>
          <w:p w:rsidR="00136902" w:rsidRDefault="00136902">
            <w:pPr>
              <w:suppressAutoHyphens/>
              <w:spacing w:line="276" w:lineRule="auto"/>
              <w:jc w:val="center"/>
              <w:rPr>
                <w:rFonts w:ascii="Arial" w:hAnsi="Arial" w:cs="Arial"/>
                <w:sz w:val="24"/>
                <w:szCs w:val="24"/>
                <w:lang w:eastAsia="zh-CN"/>
              </w:rPr>
            </w:pPr>
            <w:r>
              <w:rPr>
                <w:rFonts w:ascii="Arial" w:hAnsi="Arial" w:cs="Arial"/>
                <w:sz w:val="24"/>
                <w:szCs w:val="24"/>
                <w:lang w:eastAsia="zh-CN"/>
              </w:rPr>
              <w:t>14,1</w:t>
            </w:r>
          </w:p>
        </w:tc>
        <w:tc>
          <w:tcPr>
            <w:tcW w:w="1255" w:type="pct"/>
            <w:tcBorders>
              <w:top w:val="single" w:sz="4" w:space="0" w:color="000000"/>
              <w:left w:val="single" w:sz="4" w:space="0" w:color="000000"/>
              <w:bottom w:val="single" w:sz="4" w:space="0" w:color="000000"/>
              <w:right w:val="single" w:sz="4" w:space="0" w:color="000000"/>
            </w:tcBorders>
            <w:hideMark/>
          </w:tcPr>
          <w:p w:rsidR="00136902" w:rsidRDefault="00136902">
            <w:pPr>
              <w:suppressAutoHyphens/>
              <w:spacing w:line="276" w:lineRule="auto"/>
              <w:jc w:val="center"/>
              <w:rPr>
                <w:rFonts w:ascii="Arial" w:hAnsi="Arial" w:cs="Arial"/>
                <w:sz w:val="24"/>
                <w:szCs w:val="24"/>
                <w:lang w:eastAsia="zh-CN"/>
              </w:rPr>
            </w:pPr>
            <w:r>
              <w:rPr>
                <w:rFonts w:ascii="Arial" w:hAnsi="Arial" w:cs="Arial"/>
                <w:sz w:val="24"/>
                <w:szCs w:val="24"/>
                <w:lang w:eastAsia="zh-CN"/>
              </w:rPr>
              <w:t>14,1</w:t>
            </w:r>
          </w:p>
        </w:tc>
      </w:tr>
      <w:tr w:rsidR="00136902" w:rsidTr="00136902">
        <w:trPr>
          <w:trHeight w:val="77"/>
        </w:trPr>
        <w:tc>
          <w:tcPr>
            <w:tcW w:w="667" w:type="pct"/>
            <w:tcBorders>
              <w:top w:val="single" w:sz="4" w:space="0" w:color="000000"/>
              <w:left w:val="single" w:sz="4" w:space="0" w:color="000000"/>
              <w:bottom w:val="single" w:sz="4" w:space="0" w:color="000000"/>
              <w:right w:val="single" w:sz="4" w:space="0" w:color="auto"/>
            </w:tcBorders>
            <w:hideMark/>
          </w:tcPr>
          <w:p w:rsidR="00136902" w:rsidRDefault="00136902">
            <w:pPr>
              <w:suppressAutoHyphens/>
              <w:spacing w:line="276" w:lineRule="auto"/>
              <w:rPr>
                <w:rFonts w:ascii="Arial" w:hAnsi="Arial" w:cs="Arial"/>
                <w:sz w:val="24"/>
                <w:szCs w:val="24"/>
                <w:lang w:eastAsia="zh-CN"/>
              </w:rPr>
            </w:pPr>
            <w:r>
              <w:rPr>
                <w:rFonts w:ascii="Arial" w:hAnsi="Arial" w:cs="Arial"/>
                <w:sz w:val="24"/>
                <w:szCs w:val="24"/>
                <w:lang w:eastAsia="zh-CN"/>
              </w:rPr>
              <w:t>Зареченское сельское поселение</w:t>
            </w:r>
          </w:p>
        </w:tc>
        <w:tc>
          <w:tcPr>
            <w:tcW w:w="1154" w:type="pct"/>
            <w:tcBorders>
              <w:top w:val="single" w:sz="4" w:space="0" w:color="000000"/>
              <w:left w:val="single" w:sz="4" w:space="0" w:color="auto"/>
              <w:bottom w:val="single" w:sz="4" w:space="0" w:color="000000"/>
              <w:right w:val="single" w:sz="4" w:space="0" w:color="auto"/>
            </w:tcBorders>
            <w:vAlign w:val="center"/>
            <w:hideMark/>
          </w:tcPr>
          <w:p w:rsidR="00136902" w:rsidRDefault="00136902">
            <w:pPr>
              <w:spacing w:line="276" w:lineRule="auto"/>
              <w:jc w:val="center"/>
              <w:rPr>
                <w:rFonts w:ascii="Arial" w:hAnsi="Arial" w:cs="Arial"/>
                <w:kern w:val="2"/>
                <w:sz w:val="24"/>
                <w:szCs w:val="24"/>
                <w:lang w:eastAsia="en-US"/>
              </w:rPr>
            </w:pPr>
            <w:r>
              <w:rPr>
                <w:rFonts w:ascii="Arial" w:hAnsi="Arial" w:cs="Arial"/>
                <w:sz w:val="24"/>
                <w:szCs w:val="24"/>
                <w:lang w:eastAsia="en-US"/>
              </w:rPr>
              <w:t>V</w:t>
            </w:r>
          </w:p>
        </w:tc>
        <w:tc>
          <w:tcPr>
            <w:tcW w:w="837" w:type="pct"/>
            <w:tcBorders>
              <w:top w:val="single" w:sz="4" w:space="0" w:color="000000"/>
              <w:left w:val="single" w:sz="4" w:space="0" w:color="auto"/>
              <w:bottom w:val="single" w:sz="4" w:space="0" w:color="000000"/>
              <w:right w:val="single" w:sz="4" w:space="0" w:color="000000"/>
            </w:tcBorders>
            <w:hideMark/>
          </w:tcPr>
          <w:p w:rsidR="00136902" w:rsidRDefault="00136902">
            <w:pPr>
              <w:spacing w:line="276" w:lineRule="auto"/>
              <w:rPr>
                <w:rFonts w:ascii="Arial" w:hAnsi="Arial" w:cs="Arial"/>
                <w:sz w:val="24"/>
                <w:szCs w:val="24"/>
                <w:lang w:eastAsia="en-US"/>
              </w:rPr>
            </w:pPr>
            <w:r>
              <w:rPr>
                <w:rFonts w:ascii="Arial" w:hAnsi="Arial" w:cs="Arial"/>
                <w:sz w:val="24"/>
                <w:szCs w:val="24"/>
                <w:lang w:eastAsia="en-US"/>
              </w:rPr>
              <w:t>гравийное</w:t>
            </w:r>
          </w:p>
        </w:tc>
        <w:tc>
          <w:tcPr>
            <w:tcW w:w="1087" w:type="pct"/>
            <w:tcBorders>
              <w:top w:val="single" w:sz="4" w:space="0" w:color="000000"/>
              <w:left w:val="single" w:sz="4" w:space="0" w:color="000000"/>
              <w:bottom w:val="single" w:sz="4" w:space="0" w:color="000000"/>
              <w:right w:val="single" w:sz="4" w:space="0" w:color="000000"/>
            </w:tcBorders>
            <w:hideMark/>
          </w:tcPr>
          <w:p w:rsidR="00136902" w:rsidRDefault="00136902">
            <w:pPr>
              <w:suppressAutoHyphens/>
              <w:spacing w:line="276" w:lineRule="auto"/>
              <w:jc w:val="center"/>
              <w:rPr>
                <w:rFonts w:ascii="Arial" w:hAnsi="Arial" w:cs="Arial"/>
                <w:sz w:val="24"/>
                <w:szCs w:val="24"/>
                <w:lang w:eastAsia="zh-CN"/>
              </w:rPr>
            </w:pPr>
            <w:r>
              <w:rPr>
                <w:rFonts w:ascii="Arial" w:hAnsi="Arial" w:cs="Arial"/>
                <w:sz w:val="24"/>
                <w:szCs w:val="24"/>
                <w:lang w:eastAsia="zh-CN"/>
              </w:rPr>
              <w:t>6,5</w:t>
            </w:r>
          </w:p>
        </w:tc>
        <w:tc>
          <w:tcPr>
            <w:tcW w:w="1255" w:type="pct"/>
            <w:tcBorders>
              <w:top w:val="single" w:sz="4" w:space="0" w:color="000000"/>
              <w:left w:val="single" w:sz="4" w:space="0" w:color="000000"/>
              <w:bottom w:val="single" w:sz="4" w:space="0" w:color="000000"/>
              <w:right w:val="single" w:sz="4" w:space="0" w:color="000000"/>
            </w:tcBorders>
            <w:hideMark/>
          </w:tcPr>
          <w:p w:rsidR="00136902" w:rsidRDefault="00136902">
            <w:pPr>
              <w:suppressAutoHyphens/>
              <w:spacing w:line="276" w:lineRule="auto"/>
              <w:jc w:val="center"/>
              <w:rPr>
                <w:rFonts w:ascii="Arial" w:hAnsi="Arial" w:cs="Arial"/>
                <w:sz w:val="24"/>
                <w:szCs w:val="24"/>
                <w:lang w:eastAsia="zh-CN"/>
              </w:rPr>
            </w:pPr>
            <w:r>
              <w:rPr>
                <w:rFonts w:ascii="Arial" w:hAnsi="Arial" w:cs="Arial"/>
                <w:sz w:val="24"/>
                <w:szCs w:val="24"/>
                <w:lang w:eastAsia="zh-CN"/>
              </w:rPr>
              <w:t>6,5</w:t>
            </w:r>
          </w:p>
        </w:tc>
      </w:tr>
      <w:tr w:rsidR="00136902" w:rsidTr="00136902">
        <w:trPr>
          <w:trHeight w:val="77"/>
        </w:trPr>
        <w:tc>
          <w:tcPr>
            <w:tcW w:w="667" w:type="pct"/>
            <w:tcBorders>
              <w:top w:val="single" w:sz="4" w:space="0" w:color="000000"/>
              <w:left w:val="single" w:sz="4" w:space="0" w:color="000000"/>
              <w:bottom w:val="single" w:sz="4" w:space="0" w:color="000000"/>
              <w:right w:val="single" w:sz="4" w:space="0" w:color="auto"/>
            </w:tcBorders>
            <w:hideMark/>
          </w:tcPr>
          <w:p w:rsidR="00136902" w:rsidRDefault="00136902">
            <w:pPr>
              <w:suppressAutoHyphens/>
              <w:spacing w:line="276" w:lineRule="auto"/>
              <w:rPr>
                <w:rFonts w:ascii="Arial" w:hAnsi="Arial" w:cs="Arial"/>
                <w:sz w:val="24"/>
                <w:szCs w:val="24"/>
                <w:lang w:eastAsia="zh-CN"/>
              </w:rPr>
            </w:pPr>
            <w:r>
              <w:rPr>
                <w:rFonts w:ascii="Arial" w:hAnsi="Arial" w:cs="Arial"/>
                <w:sz w:val="24"/>
                <w:szCs w:val="24"/>
                <w:lang w:eastAsia="zh-CN"/>
              </w:rPr>
              <w:t>с.Средняя Олекма</w:t>
            </w:r>
          </w:p>
        </w:tc>
        <w:tc>
          <w:tcPr>
            <w:tcW w:w="1154" w:type="pct"/>
            <w:tcBorders>
              <w:top w:val="single" w:sz="4" w:space="0" w:color="000000"/>
              <w:left w:val="single" w:sz="4" w:space="0" w:color="auto"/>
              <w:bottom w:val="single" w:sz="4" w:space="0" w:color="000000"/>
              <w:right w:val="single" w:sz="4" w:space="0" w:color="auto"/>
            </w:tcBorders>
            <w:vAlign w:val="center"/>
            <w:hideMark/>
          </w:tcPr>
          <w:p w:rsidR="00136902" w:rsidRDefault="00136902">
            <w:pPr>
              <w:spacing w:line="276" w:lineRule="auto"/>
              <w:jc w:val="center"/>
              <w:rPr>
                <w:rFonts w:ascii="Arial" w:hAnsi="Arial" w:cs="Arial"/>
                <w:kern w:val="2"/>
                <w:sz w:val="24"/>
                <w:szCs w:val="24"/>
                <w:lang w:eastAsia="en-US"/>
              </w:rPr>
            </w:pPr>
            <w:r>
              <w:rPr>
                <w:rFonts w:ascii="Arial" w:hAnsi="Arial" w:cs="Arial"/>
                <w:sz w:val="24"/>
                <w:szCs w:val="24"/>
                <w:lang w:eastAsia="en-US"/>
              </w:rPr>
              <w:t>V</w:t>
            </w:r>
          </w:p>
        </w:tc>
        <w:tc>
          <w:tcPr>
            <w:tcW w:w="837" w:type="pct"/>
            <w:tcBorders>
              <w:top w:val="single" w:sz="4" w:space="0" w:color="000000"/>
              <w:left w:val="single" w:sz="4" w:space="0" w:color="auto"/>
              <w:bottom w:val="single" w:sz="4" w:space="0" w:color="000000"/>
              <w:right w:val="single" w:sz="4" w:space="0" w:color="000000"/>
            </w:tcBorders>
            <w:hideMark/>
          </w:tcPr>
          <w:p w:rsidR="00136902" w:rsidRDefault="00136902">
            <w:pPr>
              <w:spacing w:line="276" w:lineRule="auto"/>
              <w:rPr>
                <w:rFonts w:ascii="Arial" w:hAnsi="Arial" w:cs="Arial"/>
                <w:sz w:val="24"/>
                <w:szCs w:val="24"/>
                <w:lang w:eastAsia="en-US"/>
              </w:rPr>
            </w:pPr>
            <w:r>
              <w:rPr>
                <w:rFonts w:ascii="Arial" w:hAnsi="Arial" w:cs="Arial"/>
                <w:sz w:val="24"/>
                <w:szCs w:val="24"/>
                <w:lang w:eastAsia="en-US"/>
              </w:rPr>
              <w:t>гравийное</w:t>
            </w:r>
          </w:p>
        </w:tc>
        <w:tc>
          <w:tcPr>
            <w:tcW w:w="1087" w:type="pct"/>
            <w:tcBorders>
              <w:top w:val="single" w:sz="4" w:space="0" w:color="000000"/>
              <w:left w:val="single" w:sz="4" w:space="0" w:color="000000"/>
              <w:bottom w:val="single" w:sz="4" w:space="0" w:color="000000"/>
              <w:right w:val="single" w:sz="4" w:space="0" w:color="000000"/>
            </w:tcBorders>
            <w:hideMark/>
          </w:tcPr>
          <w:p w:rsidR="00136902" w:rsidRDefault="00136902">
            <w:pPr>
              <w:suppressAutoHyphens/>
              <w:spacing w:line="276" w:lineRule="auto"/>
              <w:jc w:val="center"/>
              <w:rPr>
                <w:rFonts w:ascii="Arial" w:hAnsi="Arial" w:cs="Arial"/>
                <w:sz w:val="24"/>
                <w:szCs w:val="24"/>
                <w:lang w:eastAsia="zh-CN"/>
              </w:rPr>
            </w:pPr>
            <w:r>
              <w:rPr>
                <w:rFonts w:ascii="Arial" w:hAnsi="Arial" w:cs="Arial"/>
                <w:sz w:val="24"/>
                <w:szCs w:val="24"/>
                <w:lang w:eastAsia="zh-CN"/>
              </w:rPr>
              <w:t>5,3</w:t>
            </w:r>
          </w:p>
        </w:tc>
        <w:tc>
          <w:tcPr>
            <w:tcW w:w="1255" w:type="pct"/>
            <w:tcBorders>
              <w:top w:val="single" w:sz="4" w:space="0" w:color="000000"/>
              <w:left w:val="single" w:sz="4" w:space="0" w:color="000000"/>
              <w:bottom w:val="single" w:sz="4" w:space="0" w:color="000000"/>
              <w:right w:val="single" w:sz="4" w:space="0" w:color="000000"/>
            </w:tcBorders>
            <w:hideMark/>
          </w:tcPr>
          <w:p w:rsidR="00136902" w:rsidRDefault="00136902">
            <w:pPr>
              <w:suppressAutoHyphens/>
              <w:spacing w:line="276" w:lineRule="auto"/>
              <w:jc w:val="center"/>
              <w:rPr>
                <w:rFonts w:ascii="Arial" w:hAnsi="Arial" w:cs="Arial"/>
                <w:sz w:val="24"/>
                <w:szCs w:val="24"/>
                <w:lang w:eastAsia="zh-CN"/>
              </w:rPr>
            </w:pPr>
            <w:r>
              <w:rPr>
                <w:rFonts w:ascii="Arial" w:hAnsi="Arial" w:cs="Arial"/>
                <w:sz w:val="24"/>
                <w:szCs w:val="24"/>
                <w:lang w:eastAsia="zh-CN"/>
              </w:rPr>
              <w:t>5,3</w:t>
            </w:r>
          </w:p>
        </w:tc>
      </w:tr>
      <w:tr w:rsidR="00136902" w:rsidTr="00136902">
        <w:trPr>
          <w:trHeight w:val="77"/>
        </w:trPr>
        <w:tc>
          <w:tcPr>
            <w:tcW w:w="667" w:type="pct"/>
            <w:tcBorders>
              <w:top w:val="single" w:sz="4" w:space="0" w:color="000000"/>
              <w:left w:val="single" w:sz="4" w:space="0" w:color="000000"/>
              <w:bottom w:val="single" w:sz="4" w:space="0" w:color="000000"/>
              <w:right w:val="single" w:sz="4" w:space="0" w:color="auto"/>
            </w:tcBorders>
            <w:hideMark/>
          </w:tcPr>
          <w:p w:rsidR="00136902" w:rsidRDefault="00136902">
            <w:pPr>
              <w:suppressAutoHyphens/>
              <w:spacing w:line="276" w:lineRule="auto"/>
              <w:rPr>
                <w:rFonts w:ascii="Arial" w:hAnsi="Arial" w:cs="Arial"/>
                <w:sz w:val="24"/>
                <w:szCs w:val="24"/>
                <w:lang w:eastAsia="zh-CN"/>
              </w:rPr>
            </w:pPr>
            <w:r>
              <w:rPr>
                <w:rFonts w:ascii="Arial" w:hAnsi="Arial" w:cs="Arial"/>
                <w:sz w:val="24"/>
                <w:szCs w:val="24"/>
                <w:lang w:eastAsia="zh-CN"/>
              </w:rPr>
              <w:t>с. Моклакан</w:t>
            </w:r>
          </w:p>
        </w:tc>
        <w:tc>
          <w:tcPr>
            <w:tcW w:w="1154" w:type="pct"/>
            <w:tcBorders>
              <w:top w:val="single" w:sz="4" w:space="0" w:color="000000"/>
              <w:left w:val="single" w:sz="4" w:space="0" w:color="auto"/>
              <w:bottom w:val="single" w:sz="4" w:space="0" w:color="000000"/>
              <w:right w:val="single" w:sz="4" w:space="0" w:color="auto"/>
            </w:tcBorders>
            <w:vAlign w:val="center"/>
            <w:hideMark/>
          </w:tcPr>
          <w:p w:rsidR="00136902" w:rsidRDefault="00136902">
            <w:pPr>
              <w:spacing w:line="276" w:lineRule="auto"/>
              <w:jc w:val="center"/>
              <w:rPr>
                <w:rFonts w:ascii="Arial" w:hAnsi="Arial" w:cs="Arial"/>
                <w:kern w:val="2"/>
                <w:sz w:val="24"/>
                <w:szCs w:val="24"/>
                <w:lang w:eastAsia="en-US"/>
              </w:rPr>
            </w:pPr>
            <w:r>
              <w:rPr>
                <w:rFonts w:ascii="Arial" w:hAnsi="Arial" w:cs="Arial"/>
                <w:sz w:val="24"/>
                <w:szCs w:val="24"/>
                <w:lang w:eastAsia="en-US"/>
              </w:rPr>
              <w:t>V</w:t>
            </w:r>
          </w:p>
        </w:tc>
        <w:tc>
          <w:tcPr>
            <w:tcW w:w="837" w:type="pct"/>
            <w:tcBorders>
              <w:top w:val="single" w:sz="4" w:space="0" w:color="000000"/>
              <w:left w:val="single" w:sz="4" w:space="0" w:color="auto"/>
              <w:bottom w:val="single" w:sz="4" w:space="0" w:color="000000"/>
              <w:right w:val="single" w:sz="4" w:space="0" w:color="000000"/>
            </w:tcBorders>
            <w:hideMark/>
          </w:tcPr>
          <w:p w:rsidR="00136902" w:rsidRDefault="00136902">
            <w:pPr>
              <w:spacing w:line="276" w:lineRule="auto"/>
              <w:rPr>
                <w:rFonts w:ascii="Arial" w:hAnsi="Arial" w:cs="Arial"/>
                <w:sz w:val="24"/>
                <w:szCs w:val="24"/>
                <w:lang w:eastAsia="en-US"/>
              </w:rPr>
            </w:pPr>
            <w:r>
              <w:rPr>
                <w:rFonts w:ascii="Arial" w:hAnsi="Arial" w:cs="Arial"/>
                <w:sz w:val="24"/>
                <w:szCs w:val="24"/>
                <w:lang w:eastAsia="en-US"/>
              </w:rPr>
              <w:t>гравийное</w:t>
            </w:r>
          </w:p>
        </w:tc>
        <w:tc>
          <w:tcPr>
            <w:tcW w:w="1087" w:type="pct"/>
            <w:tcBorders>
              <w:top w:val="single" w:sz="4" w:space="0" w:color="000000"/>
              <w:left w:val="single" w:sz="4" w:space="0" w:color="000000"/>
              <w:bottom w:val="single" w:sz="4" w:space="0" w:color="000000"/>
              <w:right w:val="single" w:sz="4" w:space="0" w:color="000000"/>
            </w:tcBorders>
            <w:hideMark/>
          </w:tcPr>
          <w:p w:rsidR="00136902" w:rsidRDefault="00136902">
            <w:pPr>
              <w:suppressAutoHyphens/>
              <w:spacing w:line="276" w:lineRule="auto"/>
              <w:jc w:val="center"/>
              <w:rPr>
                <w:rFonts w:ascii="Arial" w:hAnsi="Arial" w:cs="Arial"/>
                <w:sz w:val="24"/>
                <w:szCs w:val="24"/>
                <w:lang w:eastAsia="zh-CN"/>
              </w:rPr>
            </w:pPr>
            <w:r>
              <w:rPr>
                <w:rFonts w:ascii="Arial" w:hAnsi="Arial" w:cs="Arial"/>
                <w:sz w:val="24"/>
                <w:szCs w:val="24"/>
                <w:lang w:eastAsia="zh-CN"/>
              </w:rPr>
              <w:t>4,2</w:t>
            </w:r>
          </w:p>
        </w:tc>
        <w:tc>
          <w:tcPr>
            <w:tcW w:w="1255" w:type="pct"/>
            <w:tcBorders>
              <w:top w:val="single" w:sz="4" w:space="0" w:color="000000"/>
              <w:left w:val="single" w:sz="4" w:space="0" w:color="000000"/>
              <w:bottom w:val="single" w:sz="4" w:space="0" w:color="000000"/>
              <w:right w:val="single" w:sz="4" w:space="0" w:color="000000"/>
            </w:tcBorders>
            <w:hideMark/>
          </w:tcPr>
          <w:p w:rsidR="00136902" w:rsidRDefault="00136902">
            <w:pPr>
              <w:suppressAutoHyphens/>
              <w:spacing w:line="276" w:lineRule="auto"/>
              <w:jc w:val="center"/>
              <w:rPr>
                <w:rFonts w:ascii="Arial" w:hAnsi="Arial" w:cs="Arial"/>
                <w:sz w:val="24"/>
                <w:szCs w:val="24"/>
                <w:lang w:eastAsia="zh-CN"/>
              </w:rPr>
            </w:pPr>
            <w:r>
              <w:rPr>
                <w:rFonts w:ascii="Arial" w:hAnsi="Arial" w:cs="Arial"/>
                <w:sz w:val="24"/>
                <w:szCs w:val="24"/>
                <w:lang w:eastAsia="zh-CN"/>
              </w:rPr>
              <w:t>4,2</w:t>
            </w:r>
          </w:p>
        </w:tc>
      </w:tr>
      <w:tr w:rsidR="00136902" w:rsidTr="00136902">
        <w:trPr>
          <w:trHeight w:val="77"/>
        </w:trPr>
        <w:tc>
          <w:tcPr>
            <w:tcW w:w="667" w:type="pct"/>
            <w:tcBorders>
              <w:top w:val="single" w:sz="4" w:space="0" w:color="000000"/>
              <w:left w:val="single" w:sz="4" w:space="0" w:color="000000"/>
              <w:bottom w:val="single" w:sz="4" w:space="0" w:color="000000"/>
              <w:right w:val="single" w:sz="4" w:space="0" w:color="auto"/>
            </w:tcBorders>
            <w:hideMark/>
          </w:tcPr>
          <w:p w:rsidR="00136902" w:rsidRDefault="00136902">
            <w:pPr>
              <w:suppressAutoHyphens/>
              <w:spacing w:line="276" w:lineRule="auto"/>
              <w:rPr>
                <w:rFonts w:ascii="Arial" w:hAnsi="Arial" w:cs="Arial"/>
                <w:sz w:val="24"/>
                <w:szCs w:val="24"/>
                <w:lang w:eastAsia="zh-CN"/>
              </w:rPr>
            </w:pPr>
            <w:r>
              <w:rPr>
                <w:rFonts w:ascii="Arial" w:hAnsi="Arial" w:cs="Arial"/>
                <w:sz w:val="24"/>
                <w:szCs w:val="24"/>
                <w:lang w:eastAsia="zh-CN"/>
              </w:rPr>
              <w:t>с.Гуля</w:t>
            </w:r>
          </w:p>
        </w:tc>
        <w:tc>
          <w:tcPr>
            <w:tcW w:w="1154" w:type="pct"/>
            <w:tcBorders>
              <w:top w:val="single" w:sz="4" w:space="0" w:color="000000"/>
              <w:left w:val="single" w:sz="4" w:space="0" w:color="auto"/>
              <w:bottom w:val="single" w:sz="4" w:space="0" w:color="000000"/>
              <w:right w:val="single" w:sz="4" w:space="0" w:color="auto"/>
            </w:tcBorders>
            <w:vAlign w:val="center"/>
            <w:hideMark/>
          </w:tcPr>
          <w:p w:rsidR="00136902" w:rsidRDefault="00136902">
            <w:pPr>
              <w:spacing w:line="276" w:lineRule="auto"/>
              <w:jc w:val="center"/>
              <w:rPr>
                <w:rFonts w:ascii="Arial" w:hAnsi="Arial" w:cs="Arial"/>
                <w:kern w:val="2"/>
                <w:sz w:val="24"/>
                <w:szCs w:val="24"/>
                <w:lang w:eastAsia="en-US"/>
              </w:rPr>
            </w:pPr>
            <w:r>
              <w:rPr>
                <w:rFonts w:ascii="Arial" w:hAnsi="Arial" w:cs="Arial"/>
                <w:sz w:val="24"/>
                <w:szCs w:val="24"/>
                <w:lang w:eastAsia="en-US"/>
              </w:rPr>
              <w:t>V</w:t>
            </w:r>
          </w:p>
        </w:tc>
        <w:tc>
          <w:tcPr>
            <w:tcW w:w="837" w:type="pct"/>
            <w:tcBorders>
              <w:top w:val="single" w:sz="4" w:space="0" w:color="000000"/>
              <w:left w:val="single" w:sz="4" w:space="0" w:color="auto"/>
              <w:bottom w:val="single" w:sz="4" w:space="0" w:color="000000"/>
              <w:right w:val="single" w:sz="4" w:space="0" w:color="000000"/>
            </w:tcBorders>
            <w:hideMark/>
          </w:tcPr>
          <w:p w:rsidR="00136902" w:rsidRDefault="00136902">
            <w:pPr>
              <w:spacing w:line="276" w:lineRule="auto"/>
              <w:rPr>
                <w:rFonts w:ascii="Arial" w:hAnsi="Arial" w:cs="Arial"/>
                <w:sz w:val="24"/>
                <w:szCs w:val="24"/>
                <w:lang w:eastAsia="en-US"/>
              </w:rPr>
            </w:pPr>
            <w:r>
              <w:rPr>
                <w:rFonts w:ascii="Arial" w:hAnsi="Arial" w:cs="Arial"/>
                <w:sz w:val="24"/>
                <w:szCs w:val="24"/>
                <w:lang w:eastAsia="en-US"/>
              </w:rPr>
              <w:t>гравийное</w:t>
            </w:r>
          </w:p>
        </w:tc>
        <w:tc>
          <w:tcPr>
            <w:tcW w:w="1087" w:type="pct"/>
            <w:tcBorders>
              <w:top w:val="single" w:sz="4" w:space="0" w:color="000000"/>
              <w:left w:val="single" w:sz="4" w:space="0" w:color="000000"/>
              <w:bottom w:val="single" w:sz="4" w:space="0" w:color="000000"/>
              <w:right w:val="single" w:sz="4" w:space="0" w:color="000000"/>
            </w:tcBorders>
            <w:hideMark/>
          </w:tcPr>
          <w:p w:rsidR="00136902" w:rsidRDefault="00136902">
            <w:pPr>
              <w:suppressAutoHyphens/>
              <w:spacing w:line="276" w:lineRule="auto"/>
              <w:jc w:val="center"/>
              <w:rPr>
                <w:rFonts w:ascii="Arial" w:hAnsi="Arial" w:cs="Arial"/>
                <w:sz w:val="24"/>
                <w:szCs w:val="24"/>
                <w:lang w:eastAsia="zh-CN"/>
              </w:rPr>
            </w:pPr>
            <w:r>
              <w:rPr>
                <w:rFonts w:ascii="Arial" w:hAnsi="Arial" w:cs="Arial"/>
                <w:sz w:val="24"/>
                <w:szCs w:val="24"/>
                <w:lang w:eastAsia="zh-CN"/>
              </w:rPr>
              <w:t>2,8</w:t>
            </w:r>
          </w:p>
        </w:tc>
        <w:tc>
          <w:tcPr>
            <w:tcW w:w="1255" w:type="pct"/>
            <w:tcBorders>
              <w:top w:val="single" w:sz="4" w:space="0" w:color="000000"/>
              <w:left w:val="single" w:sz="4" w:space="0" w:color="000000"/>
              <w:bottom w:val="single" w:sz="4" w:space="0" w:color="000000"/>
              <w:right w:val="single" w:sz="4" w:space="0" w:color="000000"/>
            </w:tcBorders>
            <w:hideMark/>
          </w:tcPr>
          <w:p w:rsidR="00136902" w:rsidRDefault="00136902">
            <w:pPr>
              <w:suppressAutoHyphens/>
              <w:spacing w:line="276" w:lineRule="auto"/>
              <w:jc w:val="center"/>
              <w:rPr>
                <w:rFonts w:ascii="Arial" w:hAnsi="Arial" w:cs="Arial"/>
                <w:sz w:val="24"/>
                <w:szCs w:val="24"/>
                <w:lang w:eastAsia="zh-CN"/>
              </w:rPr>
            </w:pPr>
            <w:r>
              <w:rPr>
                <w:rFonts w:ascii="Arial" w:hAnsi="Arial" w:cs="Arial"/>
                <w:sz w:val="24"/>
                <w:szCs w:val="24"/>
                <w:lang w:eastAsia="zh-CN"/>
              </w:rPr>
              <w:t>2,8</w:t>
            </w:r>
          </w:p>
        </w:tc>
      </w:tr>
      <w:tr w:rsidR="00136902" w:rsidTr="00136902">
        <w:trPr>
          <w:trHeight w:val="77"/>
        </w:trPr>
        <w:tc>
          <w:tcPr>
            <w:tcW w:w="667" w:type="pct"/>
            <w:tcBorders>
              <w:top w:val="single" w:sz="4" w:space="0" w:color="000000"/>
              <w:left w:val="single" w:sz="4" w:space="0" w:color="000000"/>
              <w:bottom w:val="single" w:sz="4" w:space="0" w:color="000000"/>
              <w:right w:val="single" w:sz="4" w:space="0" w:color="auto"/>
            </w:tcBorders>
            <w:hideMark/>
          </w:tcPr>
          <w:p w:rsidR="00136902" w:rsidRDefault="00136902">
            <w:pPr>
              <w:suppressAutoHyphens/>
              <w:spacing w:line="276" w:lineRule="auto"/>
              <w:rPr>
                <w:rFonts w:ascii="Arial" w:hAnsi="Arial" w:cs="Arial"/>
                <w:sz w:val="24"/>
                <w:szCs w:val="24"/>
                <w:lang w:eastAsia="zh-CN"/>
              </w:rPr>
            </w:pPr>
            <w:r>
              <w:rPr>
                <w:rFonts w:ascii="Arial" w:hAnsi="Arial" w:cs="Arial"/>
                <w:sz w:val="24"/>
                <w:szCs w:val="24"/>
                <w:lang w:eastAsia="zh-CN"/>
              </w:rPr>
              <w:t>автозимник</w:t>
            </w:r>
          </w:p>
        </w:tc>
        <w:tc>
          <w:tcPr>
            <w:tcW w:w="1154" w:type="pct"/>
            <w:tcBorders>
              <w:top w:val="single" w:sz="4" w:space="0" w:color="000000"/>
              <w:left w:val="single" w:sz="4" w:space="0" w:color="auto"/>
              <w:bottom w:val="single" w:sz="4" w:space="0" w:color="000000"/>
              <w:right w:val="single" w:sz="4" w:space="0" w:color="auto"/>
            </w:tcBorders>
            <w:vAlign w:val="center"/>
            <w:hideMark/>
          </w:tcPr>
          <w:p w:rsidR="00136902" w:rsidRDefault="00136902">
            <w:pPr>
              <w:rPr>
                <w:rFonts w:ascii="Arial" w:hAnsi="Arial" w:cs="Arial"/>
                <w:sz w:val="24"/>
                <w:szCs w:val="24"/>
                <w:lang w:eastAsia="zh-CN"/>
              </w:rPr>
            </w:pPr>
          </w:p>
        </w:tc>
        <w:tc>
          <w:tcPr>
            <w:tcW w:w="837" w:type="pct"/>
            <w:tcBorders>
              <w:top w:val="single" w:sz="4" w:space="0" w:color="000000"/>
              <w:left w:val="single" w:sz="4" w:space="0" w:color="auto"/>
              <w:bottom w:val="single" w:sz="4" w:space="0" w:color="000000"/>
              <w:right w:val="single" w:sz="4" w:space="0" w:color="000000"/>
            </w:tcBorders>
            <w:vAlign w:val="center"/>
            <w:hideMark/>
          </w:tcPr>
          <w:p w:rsidR="00136902" w:rsidRDefault="00136902">
            <w:pPr>
              <w:spacing w:line="276" w:lineRule="auto"/>
              <w:jc w:val="center"/>
              <w:rPr>
                <w:rFonts w:ascii="Arial" w:hAnsi="Arial" w:cs="Arial"/>
                <w:kern w:val="2"/>
                <w:sz w:val="24"/>
                <w:szCs w:val="24"/>
                <w:lang w:eastAsia="en-US"/>
              </w:rPr>
            </w:pPr>
            <w:r>
              <w:rPr>
                <w:rFonts w:ascii="Arial" w:hAnsi="Arial" w:cs="Arial"/>
                <w:kern w:val="2"/>
                <w:sz w:val="24"/>
                <w:szCs w:val="24"/>
                <w:lang w:eastAsia="en-US"/>
              </w:rPr>
              <w:t>бездорожье</w:t>
            </w:r>
          </w:p>
        </w:tc>
        <w:tc>
          <w:tcPr>
            <w:tcW w:w="1087" w:type="pct"/>
            <w:tcBorders>
              <w:top w:val="single" w:sz="4" w:space="0" w:color="000000"/>
              <w:left w:val="single" w:sz="4" w:space="0" w:color="000000"/>
              <w:bottom w:val="single" w:sz="4" w:space="0" w:color="000000"/>
              <w:right w:val="single" w:sz="4" w:space="0" w:color="000000"/>
            </w:tcBorders>
            <w:hideMark/>
          </w:tcPr>
          <w:p w:rsidR="00136902" w:rsidRDefault="00136902">
            <w:pPr>
              <w:suppressAutoHyphens/>
              <w:spacing w:line="276" w:lineRule="auto"/>
              <w:jc w:val="center"/>
              <w:rPr>
                <w:rFonts w:ascii="Arial" w:hAnsi="Arial" w:cs="Arial"/>
                <w:sz w:val="24"/>
                <w:szCs w:val="24"/>
                <w:lang w:eastAsia="zh-CN"/>
              </w:rPr>
            </w:pPr>
            <w:r>
              <w:rPr>
                <w:rFonts w:ascii="Arial" w:hAnsi="Arial" w:cs="Arial"/>
                <w:sz w:val="24"/>
                <w:szCs w:val="24"/>
                <w:lang w:eastAsia="zh-CN"/>
              </w:rPr>
              <w:t>610,0</w:t>
            </w:r>
          </w:p>
        </w:tc>
        <w:tc>
          <w:tcPr>
            <w:tcW w:w="1255" w:type="pct"/>
            <w:tcBorders>
              <w:top w:val="single" w:sz="4" w:space="0" w:color="000000"/>
              <w:left w:val="single" w:sz="4" w:space="0" w:color="000000"/>
              <w:bottom w:val="single" w:sz="4" w:space="0" w:color="000000"/>
              <w:right w:val="single" w:sz="4" w:space="0" w:color="000000"/>
            </w:tcBorders>
            <w:hideMark/>
          </w:tcPr>
          <w:p w:rsidR="00136902" w:rsidRDefault="00136902">
            <w:pPr>
              <w:suppressAutoHyphens/>
              <w:spacing w:line="276" w:lineRule="auto"/>
              <w:jc w:val="center"/>
              <w:rPr>
                <w:rFonts w:ascii="Arial" w:hAnsi="Arial" w:cs="Arial"/>
                <w:sz w:val="24"/>
                <w:szCs w:val="24"/>
                <w:lang w:eastAsia="zh-CN"/>
              </w:rPr>
            </w:pPr>
            <w:r>
              <w:rPr>
                <w:rFonts w:ascii="Arial" w:hAnsi="Arial" w:cs="Arial"/>
                <w:sz w:val="24"/>
                <w:szCs w:val="24"/>
                <w:lang w:eastAsia="zh-CN"/>
              </w:rPr>
              <w:t>610,0</w:t>
            </w:r>
          </w:p>
        </w:tc>
      </w:tr>
      <w:tr w:rsidR="00136902" w:rsidTr="00136902">
        <w:trPr>
          <w:trHeight w:val="77"/>
        </w:trPr>
        <w:tc>
          <w:tcPr>
            <w:tcW w:w="2658" w:type="pct"/>
            <w:gridSpan w:val="3"/>
            <w:tcBorders>
              <w:top w:val="single" w:sz="4" w:space="0" w:color="000000"/>
              <w:left w:val="single" w:sz="4" w:space="0" w:color="000000"/>
              <w:bottom w:val="single" w:sz="4" w:space="0" w:color="000000"/>
              <w:right w:val="single" w:sz="4" w:space="0" w:color="000000"/>
            </w:tcBorders>
            <w:vAlign w:val="center"/>
            <w:hideMark/>
          </w:tcPr>
          <w:p w:rsidR="00136902" w:rsidRDefault="00136902">
            <w:pPr>
              <w:spacing w:line="276" w:lineRule="auto"/>
              <w:jc w:val="center"/>
              <w:rPr>
                <w:rFonts w:ascii="Arial" w:hAnsi="Arial" w:cs="Arial"/>
                <w:b/>
                <w:kern w:val="2"/>
                <w:sz w:val="24"/>
                <w:szCs w:val="24"/>
                <w:lang w:eastAsia="en-US"/>
              </w:rPr>
            </w:pPr>
            <w:r>
              <w:rPr>
                <w:rFonts w:ascii="Arial" w:hAnsi="Arial" w:cs="Arial"/>
                <w:b/>
                <w:sz w:val="24"/>
                <w:szCs w:val="24"/>
                <w:lang w:eastAsia="en-US"/>
              </w:rPr>
              <w:t>ВСЕГО дорог муниципального образования</w:t>
            </w:r>
          </w:p>
        </w:tc>
        <w:tc>
          <w:tcPr>
            <w:tcW w:w="1087" w:type="pct"/>
            <w:tcBorders>
              <w:top w:val="single" w:sz="4" w:space="0" w:color="000000"/>
              <w:left w:val="single" w:sz="4" w:space="0" w:color="000000"/>
              <w:bottom w:val="single" w:sz="4" w:space="0" w:color="000000"/>
              <w:right w:val="single" w:sz="4" w:space="0" w:color="000000"/>
            </w:tcBorders>
            <w:vAlign w:val="center"/>
            <w:hideMark/>
          </w:tcPr>
          <w:p w:rsidR="00136902" w:rsidRDefault="00136902">
            <w:pPr>
              <w:spacing w:line="276" w:lineRule="auto"/>
              <w:jc w:val="center"/>
              <w:rPr>
                <w:rFonts w:ascii="Arial" w:hAnsi="Arial" w:cs="Arial"/>
                <w:b/>
                <w:kern w:val="2"/>
                <w:sz w:val="24"/>
                <w:szCs w:val="24"/>
                <w:lang w:eastAsia="en-US"/>
              </w:rPr>
            </w:pPr>
            <w:r>
              <w:rPr>
                <w:rFonts w:ascii="Arial" w:hAnsi="Arial" w:cs="Arial"/>
                <w:b/>
                <w:sz w:val="24"/>
                <w:szCs w:val="24"/>
                <w:lang w:eastAsia="en-US"/>
              </w:rPr>
              <w:t>х</w:t>
            </w:r>
          </w:p>
        </w:tc>
        <w:tc>
          <w:tcPr>
            <w:tcW w:w="1255" w:type="pct"/>
            <w:tcBorders>
              <w:top w:val="single" w:sz="4" w:space="0" w:color="000000"/>
              <w:left w:val="single" w:sz="4" w:space="0" w:color="000000"/>
              <w:bottom w:val="single" w:sz="4" w:space="0" w:color="000000"/>
              <w:right w:val="single" w:sz="4" w:space="0" w:color="000000"/>
            </w:tcBorders>
            <w:vAlign w:val="center"/>
            <w:hideMark/>
          </w:tcPr>
          <w:p w:rsidR="00136902" w:rsidRDefault="00136902">
            <w:pPr>
              <w:spacing w:line="276" w:lineRule="auto"/>
              <w:jc w:val="center"/>
              <w:rPr>
                <w:rFonts w:ascii="Arial" w:hAnsi="Arial" w:cs="Arial"/>
                <w:b/>
                <w:kern w:val="2"/>
                <w:sz w:val="24"/>
                <w:szCs w:val="24"/>
                <w:lang w:eastAsia="en-US"/>
              </w:rPr>
            </w:pPr>
            <w:r>
              <w:rPr>
                <w:rFonts w:ascii="Arial" w:hAnsi="Arial" w:cs="Arial"/>
                <w:b/>
                <w:sz w:val="24"/>
                <w:szCs w:val="24"/>
                <w:lang w:eastAsia="en-US"/>
              </w:rPr>
              <w:t>642,6</w:t>
            </w:r>
          </w:p>
        </w:tc>
      </w:tr>
    </w:tbl>
    <w:p w:rsidR="00136902" w:rsidRDefault="00136902" w:rsidP="00136902">
      <w:pPr>
        <w:suppressAutoHyphens/>
        <w:jc w:val="both"/>
        <w:rPr>
          <w:rFonts w:ascii="Arial" w:hAnsi="Arial" w:cs="Arial"/>
          <w:sz w:val="24"/>
          <w:szCs w:val="24"/>
          <w:lang w:eastAsia="zh-CN"/>
        </w:rPr>
      </w:pPr>
      <w:r>
        <w:rPr>
          <w:rFonts w:ascii="Arial" w:hAnsi="Arial" w:cs="Arial"/>
          <w:sz w:val="24"/>
          <w:szCs w:val="24"/>
        </w:rPr>
        <w:t xml:space="preserve">    </w:t>
      </w:r>
      <w:r>
        <w:rPr>
          <w:rFonts w:ascii="Arial" w:hAnsi="Arial" w:cs="Arial"/>
          <w:sz w:val="24"/>
          <w:szCs w:val="24"/>
          <w:lang w:eastAsia="zh-CN"/>
        </w:rPr>
        <w:t xml:space="preserve"> Конфигурация сети дорог, в основном, соответствует исторически сложившимся направлениям основных транспортно-экономических связей.        </w:t>
      </w: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 xml:space="preserve">       Протяженность автомобильных дорог общего пользования в границах населенных пунктов составляет 32,9 км.</w:t>
      </w: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 xml:space="preserve">      Автомобильные дороги находятся в удовлетворительном состоянии. Однако технические параметры не соответствуют современным требованиям. Данная проблема имеет наибольшее значение для градостроительной системы.</w:t>
      </w: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 xml:space="preserve">           Ремонт (реконструкцию) автомобильных дорог осуществляют сельское поселение «Тупикское», сельское поселение «Зареченское» на основе соглашений о передаче полномочий. </w:t>
      </w:r>
    </w:p>
    <w:p w:rsidR="00136902" w:rsidRDefault="00136902" w:rsidP="00136902">
      <w:pPr>
        <w:suppressAutoHyphens/>
        <w:jc w:val="both"/>
        <w:rPr>
          <w:rFonts w:ascii="Arial" w:hAnsi="Arial" w:cs="Arial"/>
          <w:sz w:val="24"/>
          <w:szCs w:val="24"/>
          <w:highlight w:val="yellow"/>
          <w:lang w:eastAsia="zh-CN"/>
        </w:rPr>
      </w:pPr>
      <w:r>
        <w:rPr>
          <w:rFonts w:ascii="Arial" w:hAnsi="Arial" w:cs="Arial"/>
          <w:sz w:val="24"/>
          <w:szCs w:val="24"/>
          <w:lang w:eastAsia="zh-CN"/>
        </w:rPr>
        <w:t xml:space="preserve">         Прием и оценка качества выполненных работ по содержанию и ремонту автомобильных дорог производится комиссией с целью определения соответствия полноты и качества выполненных работ. По результатам оценки выполненных работ составляется акт о выполненных работах.</w:t>
      </w:r>
      <w:r>
        <w:rPr>
          <w:rFonts w:ascii="Arial" w:hAnsi="Arial" w:cs="Arial"/>
          <w:sz w:val="24"/>
          <w:szCs w:val="24"/>
          <w:lang w:eastAsia="zh-CN"/>
        </w:rPr>
        <w:tab/>
      </w:r>
    </w:p>
    <w:p w:rsidR="00136902" w:rsidRDefault="00136902" w:rsidP="00136902">
      <w:pPr>
        <w:spacing w:line="360" w:lineRule="auto"/>
        <w:jc w:val="both"/>
        <w:rPr>
          <w:rFonts w:ascii="Arial" w:hAnsi="Arial" w:cs="Arial"/>
          <w:sz w:val="24"/>
          <w:szCs w:val="24"/>
        </w:rPr>
      </w:pPr>
    </w:p>
    <w:p w:rsidR="00136902" w:rsidRDefault="00136902" w:rsidP="00136902">
      <w:pPr>
        <w:jc w:val="both"/>
        <w:rPr>
          <w:rFonts w:ascii="Arial" w:hAnsi="Arial" w:cs="Arial"/>
          <w:b/>
          <w:sz w:val="24"/>
          <w:szCs w:val="24"/>
          <w:lang w:eastAsia="zh-CN"/>
        </w:rPr>
      </w:pPr>
      <w:r>
        <w:rPr>
          <w:rFonts w:ascii="Arial" w:hAnsi="Arial" w:cs="Arial"/>
          <w:b/>
          <w:sz w:val="24"/>
          <w:szCs w:val="24"/>
          <w:lang w:eastAsia="zh-CN"/>
        </w:rPr>
        <w:t>Анализ состава парка транспортных средств и уровня автомобилизации в муниципальном районе.</w:t>
      </w:r>
    </w:p>
    <w:p w:rsidR="00136902" w:rsidRDefault="00136902" w:rsidP="00136902">
      <w:pPr>
        <w:jc w:val="both"/>
        <w:rPr>
          <w:rFonts w:ascii="Arial" w:hAnsi="Arial" w:cs="Arial"/>
          <w:sz w:val="24"/>
          <w:szCs w:val="24"/>
          <w:lang w:eastAsia="zh-CN"/>
        </w:rPr>
      </w:pPr>
    </w:p>
    <w:p w:rsidR="00136902" w:rsidRDefault="00136902" w:rsidP="00136902">
      <w:pPr>
        <w:jc w:val="both"/>
        <w:rPr>
          <w:rFonts w:ascii="Arial" w:hAnsi="Arial" w:cs="Arial"/>
          <w:sz w:val="24"/>
          <w:szCs w:val="24"/>
        </w:rPr>
      </w:pPr>
      <w:r>
        <w:rPr>
          <w:rFonts w:ascii="Arial" w:hAnsi="Arial" w:cs="Arial"/>
          <w:sz w:val="24"/>
          <w:szCs w:val="24"/>
          <w:lang w:eastAsia="zh-CN"/>
        </w:rPr>
        <w:t xml:space="preserve">     Автомобильный парк муниципального района «Тунгиро-Олекминский район» преимущественно состоит из легковых автомобилей, принадлежащих частным лицам. За период 2017-2020 годы отмечается рост транспортных средств и уровня автомобилизации населения.</w:t>
      </w:r>
      <w:r>
        <w:rPr>
          <w:rFonts w:ascii="Arial" w:hAnsi="Arial" w:cs="Arial"/>
          <w:sz w:val="24"/>
          <w:szCs w:val="24"/>
        </w:rPr>
        <w:t xml:space="preserve"> </w:t>
      </w:r>
    </w:p>
    <w:p w:rsidR="00136902" w:rsidRDefault="00136902" w:rsidP="00136902">
      <w:pPr>
        <w:jc w:val="both"/>
        <w:rPr>
          <w:rFonts w:ascii="Arial" w:hAnsi="Arial" w:cs="Arial"/>
          <w:sz w:val="24"/>
          <w:szCs w:val="24"/>
          <w:lang w:eastAsia="zh-CN"/>
        </w:rPr>
      </w:pPr>
      <w:r>
        <w:rPr>
          <w:rFonts w:ascii="Arial" w:hAnsi="Arial" w:cs="Arial"/>
          <w:sz w:val="24"/>
          <w:szCs w:val="24"/>
        </w:rPr>
        <w:t xml:space="preserve">       </w:t>
      </w:r>
      <w:r>
        <w:rPr>
          <w:rFonts w:ascii="Arial" w:hAnsi="Arial" w:cs="Arial"/>
          <w:sz w:val="24"/>
          <w:szCs w:val="24"/>
          <w:lang w:eastAsia="zh-CN"/>
        </w:rPr>
        <w:t>Детальная информация видов транспорта, рост транспортных средств, уровень автомобилизации отсутствует.</w:t>
      </w:r>
    </w:p>
    <w:p w:rsidR="00136902" w:rsidRDefault="00136902" w:rsidP="00136902">
      <w:pPr>
        <w:jc w:val="both"/>
        <w:rPr>
          <w:rFonts w:ascii="Arial" w:hAnsi="Arial" w:cs="Arial"/>
          <w:sz w:val="24"/>
          <w:szCs w:val="24"/>
          <w:lang w:eastAsia="zh-CN"/>
        </w:rPr>
      </w:pPr>
      <w:r>
        <w:rPr>
          <w:rFonts w:ascii="Arial" w:hAnsi="Arial" w:cs="Arial"/>
          <w:sz w:val="24"/>
          <w:szCs w:val="24"/>
          <w:lang w:eastAsia="zh-CN"/>
        </w:rPr>
        <w:t xml:space="preserve">       Хранение транспортных средств осуществляется на придомовых территориях. Парковочные места имеются у всех объектов социальной инфраструктуры и у административных зданий хозяйствующих организаций. </w:t>
      </w:r>
    </w:p>
    <w:p w:rsidR="00136902" w:rsidRDefault="00136902" w:rsidP="00136902">
      <w:pPr>
        <w:jc w:val="both"/>
        <w:rPr>
          <w:rFonts w:ascii="Arial" w:hAnsi="Arial" w:cs="Arial"/>
          <w:kern w:val="2"/>
          <w:sz w:val="24"/>
          <w:szCs w:val="24"/>
        </w:rPr>
      </w:pPr>
    </w:p>
    <w:p w:rsidR="00136902" w:rsidRDefault="00136902" w:rsidP="00136902">
      <w:pPr>
        <w:suppressAutoHyphens/>
        <w:spacing w:before="120" w:after="120"/>
        <w:jc w:val="both"/>
        <w:rPr>
          <w:rFonts w:ascii="Arial" w:hAnsi="Arial" w:cs="Arial"/>
          <w:b/>
          <w:sz w:val="24"/>
          <w:szCs w:val="24"/>
          <w:lang w:eastAsia="zh-CN"/>
        </w:rPr>
      </w:pPr>
      <w:r>
        <w:rPr>
          <w:rFonts w:ascii="Arial" w:hAnsi="Arial" w:cs="Arial"/>
          <w:b/>
          <w:sz w:val="24"/>
          <w:szCs w:val="24"/>
          <w:lang w:eastAsia="zh-CN"/>
        </w:rPr>
        <w:t xml:space="preserve"> Характеристика работы транспортных средств общего пользования</w:t>
      </w:r>
    </w:p>
    <w:p w:rsidR="00136902" w:rsidRDefault="00136902" w:rsidP="00136902">
      <w:pPr>
        <w:suppressAutoHyphens/>
        <w:spacing w:before="120" w:after="120"/>
        <w:jc w:val="both"/>
        <w:rPr>
          <w:rFonts w:ascii="Arial" w:hAnsi="Arial" w:cs="Arial"/>
          <w:sz w:val="24"/>
          <w:szCs w:val="24"/>
          <w:lang w:eastAsia="zh-CN"/>
        </w:rPr>
      </w:pPr>
      <w:r>
        <w:rPr>
          <w:rFonts w:ascii="Arial" w:hAnsi="Arial" w:cs="Arial"/>
          <w:sz w:val="24"/>
          <w:szCs w:val="24"/>
          <w:lang w:eastAsia="zh-CN"/>
        </w:rPr>
        <w:lastRenderedPageBreak/>
        <w:t xml:space="preserve">    Внутри муниципального района перевозку пассажиров осуществляет такси.  Перевозки детей из сельского поселения «Зареченское» в учебное образовательное учреждение с. Тупик осуществляется школьным автобусом.</w:t>
      </w:r>
      <w:r>
        <w:rPr>
          <w:rFonts w:ascii="Arial" w:hAnsi="Arial" w:cs="Arial"/>
          <w:sz w:val="24"/>
          <w:szCs w:val="24"/>
          <w:lang w:eastAsia="zh-CN"/>
        </w:rPr>
        <w:tab/>
      </w:r>
    </w:p>
    <w:p w:rsidR="00136902" w:rsidRDefault="00136902" w:rsidP="00136902">
      <w:pPr>
        <w:suppressAutoHyphens/>
        <w:jc w:val="both"/>
        <w:rPr>
          <w:rFonts w:ascii="Arial" w:hAnsi="Arial" w:cs="Arial"/>
          <w:sz w:val="24"/>
          <w:szCs w:val="24"/>
          <w:highlight w:val="yellow"/>
          <w:lang w:eastAsia="zh-CN"/>
        </w:rPr>
      </w:pPr>
      <w:r>
        <w:rPr>
          <w:rFonts w:ascii="Arial" w:hAnsi="Arial" w:cs="Arial"/>
          <w:b/>
          <w:sz w:val="24"/>
          <w:szCs w:val="24"/>
          <w:lang w:eastAsia="zh-CN"/>
        </w:rPr>
        <w:t>Характеристика условий пешеходного и велосипедного передвижения.</w:t>
      </w:r>
    </w:p>
    <w:p w:rsidR="00136902" w:rsidRDefault="00136902" w:rsidP="00136902">
      <w:pPr>
        <w:widowControl w:val="0"/>
        <w:suppressAutoHyphens/>
        <w:autoSpaceDE w:val="0"/>
        <w:ind w:firstLine="540"/>
        <w:jc w:val="both"/>
        <w:rPr>
          <w:rFonts w:ascii="Arial" w:hAnsi="Arial" w:cs="Arial"/>
          <w:sz w:val="24"/>
          <w:szCs w:val="24"/>
          <w:lang w:eastAsia="zh-CN"/>
        </w:rPr>
      </w:pPr>
    </w:p>
    <w:p w:rsidR="00136902" w:rsidRDefault="00136902" w:rsidP="00136902">
      <w:pPr>
        <w:widowControl w:val="0"/>
        <w:suppressAutoHyphens/>
        <w:autoSpaceDE w:val="0"/>
        <w:ind w:firstLine="540"/>
        <w:jc w:val="both"/>
        <w:rPr>
          <w:rFonts w:ascii="Arial" w:hAnsi="Arial" w:cs="Arial"/>
          <w:sz w:val="24"/>
          <w:szCs w:val="24"/>
          <w:lang w:eastAsia="zh-CN"/>
        </w:rPr>
      </w:pPr>
      <w:r>
        <w:rPr>
          <w:rFonts w:ascii="Arial" w:hAnsi="Arial" w:cs="Arial"/>
          <w:sz w:val="24"/>
          <w:szCs w:val="24"/>
          <w:lang w:eastAsia="zh-CN"/>
        </w:rPr>
        <w:t>Для пешеходного передвижения на территории муниципального образования имеются деревянные тротуары.</w:t>
      </w:r>
    </w:p>
    <w:p w:rsidR="00136902" w:rsidRDefault="00136902" w:rsidP="00136902">
      <w:pPr>
        <w:widowControl w:val="0"/>
        <w:suppressAutoHyphens/>
        <w:autoSpaceDE w:val="0"/>
        <w:ind w:firstLine="540"/>
        <w:jc w:val="both"/>
        <w:rPr>
          <w:rFonts w:ascii="Arial" w:hAnsi="Arial" w:cs="Arial"/>
          <w:sz w:val="24"/>
          <w:szCs w:val="24"/>
          <w:lang w:eastAsia="zh-CN"/>
        </w:rPr>
      </w:pPr>
      <w:r>
        <w:rPr>
          <w:rFonts w:ascii="Arial" w:hAnsi="Arial" w:cs="Arial"/>
          <w:sz w:val="24"/>
          <w:szCs w:val="24"/>
          <w:lang w:eastAsia="zh-CN"/>
        </w:rPr>
        <w:tab/>
        <w:t>Для безопасного перехода граждан через проезжую часть на территории муниципального образования установлены дорожные знаки «Пешеходный переход» и предупреждающие знаки «Осторожно дети» вблизи общеобразовательных учреждений района, мест проведения культурно-массовых мероприятий.</w:t>
      </w:r>
    </w:p>
    <w:p w:rsidR="00136902" w:rsidRDefault="00136902" w:rsidP="00136902">
      <w:pPr>
        <w:suppressAutoHyphens/>
        <w:autoSpaceDE w:val="0"/>
        <w:ind w:firstLine="540"/>
        <w:jc w:val="both"/>
        <w:rPr>
          <w:rFonts w:ascii="Arial" w:hAnsi="Arial" w:cs="Arial"/>
          <w:sz w:val="24"/>
          <w:szCs w:val="24"/>
          <w:lang w:eastAsia="zh-CN"/>
        </w:rPr>
      </w:pPr>
      <w:r>
        <w:rPr>
          <w:rFonts w:ascii="Arial" w:hAnsi="Arial" w:cs="Arial"/>
          <w:sz w:val="24"/>
          <w:szCs w:val="24"/>
          <w:lang w:eastAsia="zh-CN"/>
        </w:rPr>
        <w:tab/>
        <w:t>Специально отведенных  велосипедных дорожек нет. Движение  велосипедного  транспорта осуществляется по дорогам общего пользования.</w:t>
      </w:r>
    </w:p>
    <w:p w:rsidR="00136902" w:rsidRDefault="00136902" w:rsidP="00136902">
      <w:pPr>
        <w:suppressAutoHyphens/>
        <w:autoSpaceDE w:val="0"/>
        <w:ind w:firstLine="540"/>
        <w:jc w:val="both"/>
        <w:rPr>
          <w:rFonts w:ascii="Arial" w:hAnsi="Arial" w:cs="Arial"/>
          <w:sz w:val="24"/>
          <w:szCs w:val="24"/>
          <w:lang w:eastAsia="zh-CN"/>
        </w:rPr>
      </w:pPr>
    </w:p>
    <w:p w:rsidR="00136902" w:rsidRDefault="00136902" w:rsidP="00136902">
      <w:pPr>
        <w:suppressAutoHyphens/>
        <w:autoSpaceDE w:val="0"/>
        <w:jc w:val="both"/>
        <w:rPr>
          <w:rFonts w:ascii="Arial" w:hAnsi="Arial" w:cs="Arial"/>
          <w:b/>
          <w:sz w:val="24"/>
          <w:szCs w:val="24"/>
          <w:lang w:eastAsia="zh-CN"/>
        </w:rPr>
      </w:pPr>
      <w:r>
        <w:rPr>
          <w:rFonts w:ascii="Arial" w:hAnsi="Arial" w:cs="Arial"/>
          <w:b/>
          <w:sz w:val="24"/>
          <w:szCs w:val="24"/>
          <w:lang w:eastAsia="zh-CN"/>
        </w:rPr>
        <w:t>Характеристика движения грузовых транспортных средств, оценка работы транспортных средств коммунальных и дорожных служб, состояние инфраструктуры для данных транспортных средств.</w:t>
      </w:r>
      <w:r>
        <w:rPr>
          <w:rFonts w:ascii="Arial" w:hAnsi="Arial" w:cs="Arial"/>
          <w:b/>
          <w:sz w:val="24"/>
          <w:szCs w:val="24"/>
          <w:lang w:eastAsia="zh-CN"/>
        </w:rPr>
        <w:tab/>
        <w:t xml:space="preserve">                                                </w:t>
      </w:r>
      <w:r>
        <w:rPr>
          <w:rFonts w:ascii="Arial" w:hAnsi="Arial" w:cs="Arial"/>
          <w:b/>
          <w:sz w:val="24"/>
          <w:szCs w:val="24"/>
          <w:lang w:eastAsia="zh-CN"/>
        </w:rPr>
        <w:tab/>
      </w:r>
      <w:r>
        <w:rPr>
          <w:rFonts w:ascii="Arial" w:hAnsi="Arial" w:cs="Arial"/>
          <w:sz w:val="24"/>
          <w:szCs w:val="24"/>
          <w:lang w:eastAsia="zh-CN"/>
        </w:rPr>
        <w:t>Грузовые транспортные средства принадлежат как физическим лицам, так и юридическим. Основная часть перевозимых грузов перевозится привлеченным транспортом. Большую часть  грузовых автомашин имеют золотодобывающие компании.</w:t>
      </w:r>
    </w:p>
    <w:p w:rsidR="00136902" w:rsidRDefault="00136902" w:rsidP="00136902">
      <w:pPr>
        <w:suppressAutoHyphens/>
        <w:autoSpaceDE w:val="0"/>
        <w:jc w:val="both"/>
        <w:rPr>
          <w:rFonts w:ascii="Arial" w:hAnsi="Arial" w:cs="Arial"/>
          <w:sz w:val="24"/>
          <w:szCs w:val="24"/>
          <w:lang w:eastAsia="zh-CN"/>
        </w:rPr>
      </w:pPr>
      <w:r>
        <w:rPr>
          <w:rFonts w:ascii="Arial" w:hAnsi="Arial" w:cs="Arial"/>
          <w:sz w:val="24"/>
          <w:szCs w:val="24"/>
          <w:lang w:eastAsia="zh-CN"/>
        </w:rPr>
        <w:t xml:space="preserve">         В муниципальном районе  нет предприятия по ремонту, обслуживанию и содержанию автодорог. </w:t>
      </w:r>
    </w:p>
    <w:p w:rsidR="00136902" w:rsidRDefault="00136902" w:rsidP="00136902">
      <w:pPr>
        <w:suppressAutoHyphens/>
        <w:autoSpaceDE w:val="0"/>
        <w:jc w:val="both"/>
        <w:rPr>
          <w:rFonts w:ascii="Arial" w:hAnsi="Arial" w:cs="Arial"/>
          <w:sz w:val="24"/>
          <w:szCs w:val="24"/>
          <w:lang w:eastAsia="zh-CN"/>
        </w:rPr>
      </w:pPr>
    </w:p>
    <w:p w:rsidR="00136902" w:rsidRDefault="00136902" w:rsidP="00136902">
      <w:pPr>
        <w:suppressAutoHyphens/>
        <w:autoSpaceDE w:val="0"/>
        <w:jc w:val="both"/>
        <w:rPr>
          <w:rFonts w:ascii="Arial" w:hAnsi="Arial" w:cs="Arial"/>
          <w:b/>
          <w:color w:val="2D2D2D"/>
          <w:spacing w:val="2"/>
          <w:sz w:val="24"/>
          <w:szCs w:val="24"/>
          <w:lang w:eastAsia="zh-CN"/>
        </w:rPr>
      </w:pPr>
      <w:r>
        <w:rPr>
          <w:rFonts w:ascii="Arial" w:hAnsi="Arial" w:cs="Arial"/>
          <w:b/>
          <w:sz w:val="24"/>
          <w:szCs w:val="24"/>
          <w:lang w:eastAsia="zh-CN"/>
        </w:rPr>
        <w:t>Анализ уровня безопасности дорожного движения</w:t>
      </w:r>
      <w:r>
        <w:rPr>
          <w:rFonts w:ascii="Arial" w:hAnsi="Arial" w:cs="Arial"/>
          <w:b/>
          <w:color w:val="2D2D2D"/>
          <w:spacing w:val="2"/>
          <w:sz w:val="24"/>
          <w:szCs w:val="24"/>
          <w:lang w:eastAsia="zh-CN"/>
        </w:rPr>
        <w:t>.</w:t>
      </w:r>
    </w:p>
    <w:p w:rsidR="00136902" w:rsidRDefault="00136902" w:rsidP="00136902">
      <w:pPr>
        <w:shd w:val="clear" w:color="auto" w:fill="FFFFFF"/>
        <w:suppressAutoHyphens/>
        <w:spacing w:before="28" w:after="28"/>
        <w:jc w:val="both"/>
        <w:rPr>
          <w:rFonts w:ascii="Arial" w:hAnsi="Arial" w:cs="Arial"/>
          <w:color w:val="2D2D2D"/>
          <w:spacing w:val="2"/>
          <w:sz w:val="24"/>
          <w:szCs w:val="24"/>
          <w:lang w:eastAsia="zh-CN"/>
        </w:rPr>
      </w:pPr>
      <w:r>
        <w:rPr>
          <w:rFonts w:ascii="Arial" w:hAnsi="Arial" w:cs="Arial"/>
          <w:color w:val="2D2D2D"/>
          <w:spacing w:val="2"/>
          <w:sz w:val="24"/>
          <w:szCs w:val="24"/>
          <w:lang w:eastAsia="zh-CN"/>
        </w:rPr>
        <w:t xml:space="preserve">         Обеспечение безопасности дорожного движения является одной из социально-экономических задач общегосударственного значения.</w:t>
      </w:r>
    </w:p>
    <w:p w:rsidR="00136902" w:rsidRDefault="00136902" w:rsidP="00136902">
      <w:pPr>
        <w:shd w:val="clear" w:color="auto" w:fill="FFFFFF"/>
        <w:suppressAutoHyphens/>
        <w:spacing w:before="28" w:after="28"/>
        <w:jc w:val="both"/>
        <w:rPr>
          <w:rFonts w:ascii="Arial" w:hAnsi="Arial" w:cs="Arial"/>
          <w:color w:val="2D2D2D"/>
          <w:spacing w:val="2"/>
          <w:sz w:val="24"/>
          <w:szCs w:val="24"/>
          <w:lang w:eastAsia="zh-CN"/>
        </w:rPr>
      </w:pPr>
      <w:r>
        <w:rPr>
          <w:rFonts w:ascii="Arial" w:hAnsi="Arial" w:cs="Arial"/>
          <w:color w:val="2D2D2D"/>
          <w:spacing w:val="2"/>
          <w:sz w:val="24"/>
          <w:szCs w:val="24"/>
          <w:lang w:eastAsia="zh-CN"/>
        </w:rPr>
        <w:t xml:space="preserve">        Основное влияние на уровень аварийности оказывают водители транспортных средств. Наиболее распространенными причинами совершения дорожно-транспортных происшествий (далее – ДТП) являются пренебрежительное отношение водителей к нормам и правилам, действующим в сфере дорожного движения, отсутствие должных навыков вождения, неумение адекватно реагировать на сложившуюся дорожную обстановку.</w:t>
      </w:r>
    </w:p>
    <w:p w:rsidR="00136902" w:rsidRDefault="00136902" w:rsidP="00136902">
      <w:pPr>
        <w:shd w:val="clear" w:color="auto" w:fill="FFFFFF"/>
        <w:suppressAutoHyphens/>
        <w:spacing w:before="28" w:after="28"/>
        <w:jc w:val="both"/>
        <w:rPr>
          <w:rFonts w:ascii="Arial" w:hAnsi="Arial" w:cs="Arial"/>
          <w:color w:val="2D2D2D"/>
          <w:spacing w:val="2"/>
          <w:sz w:val="24"/>
          <w:szCs w:val="24"/>
          <w:lang w:eastAsia="zh-CN"/>
        </w:rPr>
      </w:pPr>
      <w:r>
        <w:rPr>
          <w:rFonts w:ascii="Arial" w:hAnsi="Arial" w:cs="Arial"/>
          <w:color w:val="2D2D2D"/>
          <w:spacing w:val="2"/>
          <w:sz w:val="24"/>
          <w:szCs w:val="24"/>
          <w:lang w:eastAsia="zh-CN"/>
        </w:rPr>
        <w:t xml:space="preserve">       Основными факторами, непосредственно влияющими на безопасность дорожного движения, являются:</w:t>
      </w:r>
    </w:p>
    <w:p w:rsidR="00136902" w:rsidRDefault="00136902" w:rsidP="00136902">
      <w:pPr>
        <w:shd w:val="clear" w:color="auto" w:fill="FFFFFF"/>
        <w:suppressAutoHyphens/>
        <w:spacing w:before="28" w:after="28"/>
        <w:jc w:val="both"/>
        <w:rPr>
          <w:rFonts w:ascii="Arial" w:hAnsi="Arial" w:cs="Arial"/>
          <w:color w:val="2D2D2D"/>
          <w:spacing w:val="2"/>
          <w:sz w:val="24"/>
          <w:szCs w:val="24"/>
          <w:lang w:eastAsia="zh-CN"/>
        </w:rPr>
      </w:pPr>
      <w:r>
        <w:rPr>
          <w:rFonts w:ascii="Arial" w:hAnsi="Arial" w:cs="Arial"/>
          <w:color w:val="2D2D2D"/>
          <w:spacing w:val="2"/>
          <w:sz w:val="24"/>
          <w:szCs w:val="24"/>
          <w:lang w:eastAsia="zh-CN"/>
        </w:rPr>
        <w:t>- массовое пренебрежение требованиями безопасности дорожного движения со стороны участников дорожного движения, недостаточное информирование общества о соответствующих мероприятиях при их недостаточном понимании и поддержке;</w:t>
      </w:r>
    </w:p>
    <w:p w:rsidR="00136902" w:rsidRDefault="00136902" w:rsidP="00136902">
      <w:pPr>
        <w:shd w:val="clear" w:color="auto" w:fill="FFFFFF"/>
        <w:suppressAutoHyphens/>
        <w:spacing w:before="28" w:after="28"/>
        <w:jc w:val="both"/>
        <w:rPr>
          <w:rFonts w:ascii="Arial" w:hAnsi="Arial" w:cs="Arial"/>
          <w:color w:val="2D2D2D"/>
          <w:spacing w:val="2"/>
          <w:sz w:val="24"/>
          <w:szCs w:val="24"/>
          <w:lang w:eastAsia="zh-CN"/>
        </w:rPr>
      </w:pPr>
      <w:r>
        <w:rPr>
          <w:rFonts w:ascii="Arial" w:hAnsi="Arial" w:cs="Arial"/>
          <w:color w:val="2D2D2D"/>
          <w:spacing w:val="2"/>
          <w:sz w:val="24"/>
          <w:szCs w:val="24"/>
          <w:lang w:eastAsia="zh-CN"/>
        </w:rPr>
        <w:t>- низкое качество подготовки водителей, приводящее к ошибкам в управлении транспортными средствами и неверной оценке дорожной обстановки, их неудовлетворительная дисциплина, невнимательность и небрежность;</w:t>
      </w:r>
    </w:p>
    <w:p w:rsidR="00136902" w:rsidRDefault="00136902" w:rsidP="00136902">
      <w:pPr>
        <w:shd w:val="clear" w:color="auto" w:fill="FFFFFF"/>
        <w:suppressAutoHyphens/>
        <w:spacing w:before="28" w:after="28"/>
        <w:jc w:val="both"/>
        <w:rPr>
          <w:rFonts w:ascii="Arial" w:hAnsi="Arial" w:cs="Arial"/>
          <w:color w:val="2D2D2D"/>
          <w:spacing w:val="2"/>
          <w:sz w:val="24"/>
          <w:szCs w:val="24"/>
          <w:lang w:eastAsia="zh-CN"/>
        </w:rPr>
      </w:pPr>
      <w:r>
        <w:rPr>
          <w:rFonts w:ascii="Arial" w:hAnsi="Arial" w:cs="Arial"/>
          <w:color w:val="2D2D2D"/>
          <w:spacing w:val="2"/>
          <w:sz w:val="24"/>
          <w:szCs w:val="24"/>
          <w:lang w:eastAsia="zh-CN"/>
        </w:rPr>
        <w:t>-отсутствие освещенных перекрестков дорог.</w:t>
      </w:r>
    </w:p>
    <w:p w:rsidR="00136902" w:rsidRDefault="00136902" w:rsidP="00136902">
      <w:pPr>
        <w:shd w:val="clear" w:color="auto" w:fill="FFFFFF"/>
        <w:suppressAutoHyphens/>
        <w:spacing w:before="28" w:after="28"/>
        <w:jc w:val="both"/>
        <w:rPr>
          <w:rFonts w:ascii="Arial" w:hAnsi="Arial" w:cs="Arial"/>
          <w:color w:val="2D2D2D"/>
          <w:spacing w:val="2"/>
          <w:sz w:val="24"/>
          <w:szCs w:val="24"/>
          <w:lang w:eastAsia="zh-CN"/>
        </w:rPr>
      </w:pPr>
      <w:r>
        <w:rPr>
          <w:rFonts w:ascii="Arial" w:hAnsi="Arial" w:cs="Arial"/>
          <w:color w:val="2D2D2D"/>
          <w:spacing w:val="2"/>
          <w:sz w:val="24"/>
          <w:szCs w:val="24"/>
          <w:lang w:eastAsia="zh-CN"/>
        </w:rPr>
        <w:t xml:space="preserve">        В этой связи в условиях отсутствия целевого подхода в решении социально-экономической проблемы безопасности дорожного движения, носящей межведомственный характер, применение программно-целевого метода позволит осуществить:</w:t>
      </w:r>
    </w:p>
    <w:p w:rsidR="00136902" w:rsidRDefault="00136902" w:rsidP="00136902">
      <w:pPr>
        <w:shd w:val="clear" w:color="auto" w:fill="FFFFFF"/>
        <w:suppressAutoHyphens/>
        <w:spacing w:before="28" w:after="28"/>
        <w:jc w:val="both"/>
        <w:rPr>
          <w:rFonts w:ascii="Arial" w:hAnsi="Arial" w:cs="Arial"/>
          <w:color w:val="2D2D2D"/>
          <w:spacing w:val="2"/>
          <w:sz w:val="24"/>
          <w:szCs w:val="24"/>
          <w:lang w:eastAsia="zh-CN"/>
        </w:rPr>
      </w:pPr>
      <w:r>
        <w:rPr>
          <w:rFonts w:ascii="Arial" w:hAnsi="Arial" w:cs="Arial"/>
          <w:color w:val="2D2D2D"/>
          <w:spacing w:val="2"/>
          <w:sz w:val="24"/>
          <w:szCs w:val="24"/>
          <w:lang w:eastAsia="zh-CN"/>
        </w:rPr>
        <w:t>- реализацию комплекса мероприятий, в том числе профилактического характера, снижающих риск дорожно – транспортных происшествий с пострадавшими.</w:t>
      </w:r>
    </w:p>
    <w:p w:rsidR="00136902" w:rsidRDefault="00136902" w:rsidP="00136902">
      <w:pPr>
        <w:shd w:val="clear" w:color="auto" w:fill="FFFFFF"/>
        <w:suppressAutoHyphens/>
        <w:spacing w:before="28" w:after="28"/>
        <w:jc w:val="both"/>
        <w:rPr>
          <w:rFonts w:ascii="Arial" w:hAnsi="Arial" w:cs="Arial"/>
          <w:sz w:val="24"/>
          <w:szCs w:val="24"/>
          <w:lang w:eastAsia="zh-CN"/>
        </w:rPr>
      </w:pPr>
    </w:p>
    <w:p w:rsidR="00136902" w:rsidRDefault="00136902" w:rsidP="00136902">
      <w:pPr>
        <w:suppressAutoHyphens/>
        <w:autoSpaceDE w:val="0"/>
        <w:jc w:val="both"/>
        <w:rPr>
          <w:rFonts w:ascii="Arial" w:hAnsi="Arial" w:cs="Arial"/>
          <w:sz w:val="24"/>
          <w:szCs w:val="24"/>
          <w:lang w:eastAsia="zh-CN"/>
        </w:rPr>
      </w:pPr>
      <w:r>
        <w:rPr>
          <w:rFonts w:ascii="Arial" w:hAnsi="Arial" w:cs="Arial"/>
          <w:b/>
          <w:sz w:val="24"/>
          <w:szCs w:val="24"/>
          <w:lang w:eastAsia="zh-CN"/>
        </w:rPr>
        <w:t>Оценка уровня негативного воздействия транспортной инфраструктуры на окружающую среду, безопасность и здоровья населения.</w:t>
      </w:r>
      <w:r>
        <w:rPr>
          <w:rFonts w:ascii="Arial" w:hAnsi="Arial" w:cs="Arial"/>
          <w:b/>
          <w:sz w:val="24"/>
          <w:szCs w:val="24"/>
          <w:lang w:eastAsia="zh-CN"/>
        </w:rPr>
        <w:br/>
      </w:r>
      <w:bookmarkStart w:id="1" w:name="redstr2421"/>
      <w:bookmarkEnd w:id="1"/>
      <w:r>
        <w:rPr>
          <w:rFonts w:ascii="Arial" w:hAnsi="Arial" w:cs="Arial"/>
          <w:sz w:val="24"/>
          <w:szCs w:val="24"/>
          <w:lang w:eastAsia="zh-CN"/>
        </w:rPr>
        <w:t xml:space="preserve">      </w:t>
      </w:r>
    </w:p>
    <w:p w:rsidR="00136902" w:rsidRDefault="00136902" w:rsidP="00136902">
      <w:pPr>
        <w:suppressAutoHyphens/>
        <w:autoSpaceDE w:val="0"/>
        <w:jc w:val="both"/>
        <w:rPr>
          <w:rFonts w:ascii="Arial" w:hAnsi="Arial" w:cs="Arial"/>
          <w:i/>
          <w:iCs/>
          <w:sz w:val="24"/>
          <w:szCs w:val="24"/>
          <w:lang w:eastAsia="zh-CN"/>
        </w:rPr>
      </w:pPr>
      <w:r>
        <w:rPr>
          <w:rFonts w:ascii="Arial" w:hAnsi="Arial" w:cs="Arial"/>
          <w:sz w:val="24"/>
          <w:szCs w:val="24"/>
          <w:lang w:eastAsia="zh-CN"/>
        </w:rPr>
        <w:t xml:space="preserve">      Рассмотрим характерные факторы, неблагоприятно влияющие на окружающую среду и здоровье.</w:t>
      </w:r>
    </w:p>
    <w:p w:rsidR="00136902" w:rsidRDefault="00136902" w:rsidP="00136902">
      <w:pPr>
        <w:suppressAutoHyphens/>
        <w:autoSpaceDE w:val="0"/>
        <w:jc w:val="both"/>
        <w:rPr>
          <w:rFonts w:ascii="Arial" w:hAnsi="Arial" w:cs="Arial"/>
          <w:i/>
          <w:iCs/>
          <w:sz w:val="24"/>
          <w:szCs w:val="24"/>
          <w:lang w:eastAsia="zh-CN"/>
        </w:rPr>
      </w:pPr>
      <w:r>
        <w:rPr>
          <w:rFonts w:ascii="Arial" w:hAnsi="Arial" w:cs="Arial"/>
          <w:i/>
          <w:iCs/>
          <w:sz w:val="24"/>
          <w:szCs w:val="24"/>
          <w:lang w:eastAsia="zh-CN"/>
        </w:rPr>
        <w:t>Загрязнение атмосферы.</w:t>
      </w:r>
      <w:r>
        <w:rPr>
          <w:rFonts w:ascii="Arial" w:hAnsi="Arial" w:cs="Arial"/>
          <w:sz w:val="24"/>
          <w:szCs w:val="24"/>
          <w:lang w:eastAsia="zh-CN"/>
        </w:rPr>
        <w:t xml:space="preserve"> Выброс в воздух дыма и газообразных загрязняющих веществ (диоксин азота и серы, озон) приводят не только к загрязнению атмосферы, но и к вредным проявлениям для здоровья, особенно к распираторным аллергическим заболеваниям.</w:t>
      </w:r>
    </w:p>
    <w:p w:rsidR="00136902" w:rsidRDefault="00136902" w:rsidP="00136902">
      <w:pPr>
        <w:suppressAutoHyphens/>
        <w:autoSpaceDE w:val="0"/>
        <w:jc w:val="both"/>
        <w:rPr>
          <w:rFonts w:ascii="Arial" w:hAnsi="Arial" w:cs="Arial"/>
          <w:sz w:val="24"/>
          <w:szCs w:val="24"/>
          <w:lang w:eastAsia="zh-CN"/>
        </w:rPr>
      </w:pPr>
      <w:r>
        <w:rPr>
          <w:rFonts w:ascii="Arial" w:hAnsi="Arial" w:cs="Arial"/>
          <w:i/>
          <w:iCs/>
          <w:sz w:val="24"/>
          <w:szCs w:val="24"/>
          <w:lang w:eastAsia="zh-CN"/>
        </w:rPr>
        <w:t>Воздействие шума.</w:t>
      </w:r>
      <w:r>
        <w:rPr>
          <w:rFonts w:ascii="Arial" w:hAnsi="Arial" w:cs="Arial"/>
          <w:sz w:val="24"/>
          <w:szCs w:val="24"/>
          <w:lang w:eastAsia="zh-CN"/>
        </w:rPr>
        <w:t xml:space="preserve"> Приблизительно 30% населения России подвергается воздействию шума от автомобильного транспорта с уровнем выше 55дБ. Это приводит к росту сердечно-сосудистых и эндокринных заболеваний. Воздействие шума влияет на познавательные способности людей, вызывает раздражительность.  </w:t>
      </w:r>
    </w:p>
    <w:p w:rsidR="00136902" w:rsidRDefault="00136902" w:rsidP="00136902">
      <w:pPr>
        <w:suppressAutoHyphens/>
        <w:autoSpaceDE w:val="0"/>
        <w:jc w:val="both"/>
        <w:rPr>
          <w:rFonts w:ascii="Arial" w:hAnsi="Arial" w:cs="Arial"/>
          <w:sz w:val="24"/>
          <w:szCs w:val="24"/>
          <w:lang w:eastAsia="zh-CN"/>
        </w:rPr>
      </w:pPr>
      <w:r>
        <w:rPr>
          <w:rFonts w:ascii="Arial" w:hAnsi="Arial" w:cs="Arial"/>
          <w:sz w:val="24"/>
          <w:szCs w:val="24"/>
          <w:lang w:eastAsia="zh-CN"/>
        </w:rPr>
        <w:t xml:space="preserve">         Учитывая сложившуюся структуру района,  отсутствие дорог с интенсивным движением,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136902" w:rsidRDefault="00136902" w:rsidP="00136902">
      <w:pPr>
        <w:suppressAutoHyphens/>
        <w:autoSpaceDE w:val="0"/>
        <w:jc w:val="both"/>
        <w:rPr>
          <w:rFonts w:ascii="Arial" w:hAnsi="Arial" w:cs="Arial"/>
          <w:sz w:val="24"/>
          <w:szCs w:val="24"/>
          <w:lang w:eastAsia="zh-CN"/>
        </w:rPr>
      </w:pPr>
    </w:p>
    <w:p w:rsidR="00136902" w:rsidRDefault="00136902" w:rsidP="00136902">
      <w:pPr>
        <w:pStyle w:val="ConsPlusNormal0"/>
        <w:widowControl/>
        <w:ind w:firstLine="0"/>
        <w:jc w:val="both"/>
        <w:rPr>
          <w:b/>
          <w:bCs/>
          <w:sz w:val="24"/>
          <w:szCs w:val="24"/>
        </w:rPr>
      </w:pPr>
      <w:r>
        <w:rPr>
          <w:b/>
          <w:bCs/>
          <w:sz w:val="24"/>
          <w:szCs w:val="24"/>
        </w:rPr>
        <w:t xml:space="preserve">Характеристика существующих условий и перспектив развития и размещения транспортной инфраструктуры.                                                                    </w:t>
      </w:r>
    </w:p>
    <w:p w:rsidR="00136902" w:rsidRDefault="00136902" w:rsidP="00136902">
      <w:pPr>
        <w:pStyle w:val="ConsPlusNormal0"/>
        <w:widowControl/>
        <w:ind w:firstLine="0"/>
        <w:jc w:val="both"/>
        <w:rPr>
          <w:b/>
          <w:bCs/>
          <w:color w:val="FF0000"/>
          <w:sz w:val="24"/>
          <w:szCs w:val="24"/>
        </w:rPr>
      </w:pPr>
    </w:p>
    <w:p w:rsidR="00136902" w:rsidRDefault="00136902" w:rsidP="00136902">
      <w:pPr>
        <w:pStyle w:val="ConsPlusNormal0"/>
        <w:widowControl/>
        <w:ind w:firstLine="0"/>
        <w:jc w:val="both"/>
        <w:rPr>
          <w:sz w:val="24"/>
          <w:szCs w:val="24"/>
        </w:rPr>
      </w:pPr>
      <w:r>
        <w:rPr>
          <w:sz w:val="24"/>
          <w:szCs w:val="24"/>
        </w:rPr>
        <w:t xml:space="preserve">          С учетом того, что территория муниципального района «Тунгиро-Олекминский район» по состоянию на 01.01.2020 года не является привлекательной для инвесторов (труднодоступность и заболоченность местности) высоких темпов развития транспортной инфраструктуры на период до 2023 года не ожидается.</w:t>
      </w:r>
    </w:p>
    <w:p w:rsidR="00136902" w:rsidRDefault="00136902" w:rsidP="00136902">
      <w:pPr>
        <w:pStyle w:val="ConsPlusNormal0"/>
        <w:widowControl/>
        <w:ind w:firstLine="0"/>
        <w:jc w:val="both"/>
        <w:rPr>
          <w:sz w:val="24"/>
          <w:szCs w:val="24"/>
        </w:rPr>
      </w:pPr>
    </w:p>
    <w:p w:rsidR="00136902" w:rsidRDefault="00136902" w:rsidP="00136902">
      <w:pPr>
        <w:pStyle w:val="ConsPlusNormal0"/>
        <w:ind w:firstLine="0"/>
        <w:jc w:val="both"/>
        <w:rPr>
          <w:b/>
          <w:sz w:val="24"/>
          <w:szCs w:val="24"/>
        </w:rPr>
      </w:pPr>
      <w:r>
        <w:rPr>
          <w:b/>
          <w:sz w:val="24"/>
          <w:szCs w:val="24"/>
        </w:rPr>
        <w:t>Оценка нормативно-правовой базы, необходимой для функционирования и развития транспортной инфраструктуры района.</w:t>
      </w:r>
    </w:p>
    <w:p w:rsidR="00136902" w:rsidRDefault="00136902" w:rsidP="00136902">
      <w:pPr>
        <w:pStyle w:val="ConsPlusNormal0"/>
        <w:rPr>
          <w:sz w:val="24"/>
          <w:szCs w:val="24"/>
        </w:rPr>
      </w:pPr>
      <w:r>
        <w:rPr>
          <w:sz w:val="24"/>
          <w:szCs w:val="24"/>
        </w:rPr>
        <w:t>Программа</w:t>
      </w:r>
      <w:r>
        <w:rPr>
          <w:rFonts w:eastAsia="Times New Roman"/>
          <w:sz w:val="24"/>
          <w:szCs w:val="24"/>
          <w:lang w:eastAsia="zh-CN"/>
        </w:rPr>
        <w:t xml:space="preserve"> </w:t>
      </w:r>
      <w:r>
        <w:rPr>
          <w:sz w:val="24"/>
          <w:szCs w:val="24"/>
        </w:rPr>
        <w:t xml:space="preserve"> «Комплексное развитие транспортной инфраструктуры» в муниципальном районе «Тунгиро-Олекминский район» на 2021 – 2023 годы» разработана на основании:</w:t>
      </w:r>
    </w:p>
    <w:p w:rsidR="00136902" w:rsidRDefault="00136902" w:rsidP="00136902">
      <w:pPr>
        <w:pStyle w:val="a8"/>
        <w:shd w:val="clear" w:color="auto" w:fill="FFFFFF"/>
        <w:spacing w:after="0" w:afterAutospacing="0"/>
        <w:rPr>
          <w:rFonts w:ascii="Arial" w:hAnsi="Arial" w:cs="Arial"/>
          <w:color w:val="000000"/>
        </w:rPr>
      </w:pPr>
      <w:r>
        <w:rPr>
          <w:rFonts w:ascii="Arial" w:hAnsi="Arial" w:cs="Arial"/>
          <w:color w:val="000000"/>
        </w:rPr>
        <w:t>-</w:t>
      </w:r>
      <w:r>
        <w:rPr>
          <w:rFonts w:ascii="Arial" w:hAnsi="Arial" w:cs="Arial"/>
          <w:lang w:eastAsia="zh-CN"/>
        </w:rPr>
        <w:t xml:space="preserve"> </w:t>
      </w:r>
      <w:r>
        <w:rPr>
          <w:rFonts w:ascii="Arial" w:hAnsi="Arial" w:cs="Arial"/>
          <w:color w:val="000000"/>
        </w:rPr>
        <w:t>Федеральный закон № 456-ФЗ от 29.12.2014 г. ст.5 « О внесении изменений в Градостроительный кодекс РФ и отдельные законодательные акты РФ»</w:t>
      </w:r>
    </w:p>
    <w:p w:rsidR="00136902" w:rsidRDefault="00136902" w:rsidP="00136902">
      <w:pPr>
        <w:pStyle w:val="a8"/>
        <w:shd w:val="clear" w:color="auto" w:fill="FFFFFF"/>
        <w:spacing w:after="0" w:afterAutospacing="0"/>
        <w:rPr>
          <w:rFonts w:ascii="Arial" w:hAnsi="Arial" w:cs="Arial"/>
          <w:color w:val="000000"/>
        </w:rPr>
      </w:pPr>
      <w:r>
        <w:rPr>
          <w:rFonts w:ascii="Arial" w:hAnsi="Arial" w:cs="Arial"/>
          <w:color w:val="000000"/>
        </w:rPr>
        <w:t>-Федеральный закон от 08.11.2007 № 257-ФЗ (ред. от 01.03.2020)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36902" w:rsidRDefault="00136902" w:rsidP="00136902">
      <w:pPr>
        <w:pStyle w:val="a8"/>
        <w:shd w:val="clear" w:color="auto" w:fill="FFFFFF"/>
        <w:spacing w:after="0" w:afterAutospacing="0"/>
        <w:rPr>
          <w:rFonts w:ascii="Arial" w:hAnsi="Arial" w:cs="Arial"/>
          <w:color w:val="000000"/>
        </w:rPr>
      </w:pPr>
      <w:r>
        <w:rPr>
          <w:rFonts w:ascii="Arial" w:hAnsi="Arial" w:cs="Arial"/>
          <w:color w:val="000000"/>
        </w:rPr>
        <w:t>-Федеральный закон от 10.12.1995 № 196-ФЗ (ред. от 30.07.2019) «О безопасности дорожного движения»;</w:t>
      </w:r>
    </w:p>
    <w:p w:rsidR="00136902" w:rsidRDefault="00136902" w:rsidP="00136902">
      <w:pPr>
        <w:pStyle w:val="a8"/>
        <w:shd w:val="clear" w:color="auto" w:fill="FFFFFF"/>
        <w:spacing w:after="0" w:afterAutospacing="0"/>
        <w:rPr>
          <w:rFonts w:ascii="Arial" w:hAnsi="Arial" w:cs="Arial"/>
          <w:color w:val="000000"/>
        </w:rPr>
      </w:pPr>
      <w:r>
        <w:rPr>
          <w:rFonts w:ascii="Arial" w:hAnsi="Arial" w:cs="Arial"/>
          <w:color w:val="000000"/>
        </w:rPr>
        <w:t>-Постановление Правительства РФ от 23.10.1993 № 1090 (ред. от 26.03.2020г.) «О Правилах дорожного движения»;</w:t>
      </w:r>
    </w:p>
    <w:p w:rsidR="00136902" w:rsidRDefault="00136902" w:rsidP="00136902">
      <w:pPr>
        <w:pStyle w:val="a8"/>
        <w:shd w:val="clear" w:color="auto" w:fill="FFFFFF"/>
        <w:spacing w:after="0" w:afterAutospacing="0"/>
        <w:rPr>
          <w:rFonts w:ascii="Arial" w:hAnsi="Arial" w:cs="Arial"/>
          <w:color w:val="000000"/>
        </w:rPr>
      </w:pPr>
      <w:r>
        <w:rPr>
          <w:rFonts w:ascii="Arial" w:hAnsi="Arial" w:cs="Arial"/>
          <w:color w:val="000000"/>
        </w:rPr>
        <w:t>-Постановление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 округов»;</w:t>
      </w:r>
    </w:p>
    <w:p w:rsidR="00136902" w:rsidRDefault="00136902" w:rsidP="00136902">
      <w:pPr>
        <w:pStyle w:val="a8"/>
        <w:shd w:val="clear" w:color="auto" w:fill="FFFFFF"/>
        <w:spacing w:after="0" w:afterAutospacing="0"/>
        <w:rPr>
          <w:rFonts w:ascii="Arial" w:hAnsi="Arial" w:cs="Arial"/>
          <w:color w:val="000000"/>
        </w:rPr>
      </w:pPr>
      <w:r>
        <w:rPr>
          <w:rFonts w:ascii="Arial" w:hAnsi="Arial" w:cs="Arial"/>
          <w:color w:val="000000"/>
        </w:rPr>
        <w:lastRenderedPageBreak/>
        <w:t>Программа позволит обеспечить:</w:t>
      </w:r>
    </w:p>
    <w:p w:rsidR="00136902" w:rsidRDefault="00136902" w:rsidP="00136902">
      <w:pPr>
        <w:pStyle w:val="a8"/>
        <w:shd w:val="clear" w:color="auto" w:fill="FFFFFF"/>
        <w:spacing w:after="0" w:afterAutospacing="0"/>
        <w:jc w:val="both"/>
        <w:rPr>
          <w:rFonts w:ascii="Arial" w:hAnsi="Arial" w:cs="Arial"/>
          <w:color w:val="000000"/>
        </w:rPr>
      </w:pPr>
      <w:r>
        <w:rPr>
          <w:rFonts w:ascii="Arial" w:hAnsi="Arial" w:cs="Arial"/>
          <w:color w:val="000000"/>
        </w:rPr>
        <w:t>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w:t>
      </w:r>
    </w:p>
    <w:p w:rsidR="00136902" w:rsidRDefault="00136902" w:rsidP="00136902">
      <w:pPr>
        <w:pStyle w:val="a8"/>
        <w:shd w:val="clear" w:color="auto" w:fill="FFFFFF"/>
        <w:spacing w:after="0" w:afterAutospacing="0"/>
        <w:jc w:val="both"/>
        <w:rPr>
          <w:rFonts w:ascii="Arial" w:hAnsi="Arial" w:cs="Arial"/>
          <w:color w:val="000000"/>
        </w:rPr>
      </w:pPr>
      <w:r>
        <w:rPr>
          <w:rFonts w:ascii="Arial" w:hAnsi="Arial" w:cs="Arial"/>
          <w:color w:val="000000"/>
        </w:rPr>
        <w:t>б)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района;</w:t>
      </w:r>
    </w:p>
    <w:p w:rsidR="00136902" w:rsidRDefault="00136902" w:rsidP="00136902">
      <w:pPr>
        <w:pStyle w:val="a8"/>
        <w:shd w:val="clear" w:color="auto" w:fill="FFFFFF"/>
        <w:spacing w:after="0" w:afterAutospacing="0"/>
        <w:jc w:val="both"/>
        <w:rPr>
          <w:rFonts w:ascii="Arial" w:hAnsi="Arial" w:cs="Arial"/>
          <w:color w:val="000000"/>
        </w:rPr>
      </w:pPr>
      <w:r>
        <w:rPr>
          <w:rFonts w:ascii="Arial" w:hAnsi="Arial" w:cs="Arial"/>
          <w:color w:val="000000"/>
        </w:rPr>
        <w:t>в) развитие транспортной инфраструктуры, сбалансированное с градостроительной деятельностью;</w:t>
      </w:r>
    </w:p>
    <w:p w:rsidR="00136902" w:rsidRDefault="00136902" w:rsidP="00136902">
      <w:pPr>
        <w:pStyle w:val="a8"/>
        <w:shd w:val="clear" w:color="auto" w:fill="FFFFFF"/>
        <w:spacing w:after="0" w:afterAutospacing="0"/>
        <w:jc w:val="both"/>
        <w:rPr>
          <w:rFonts w:ascii="Arial" w:hAnsi="Arial" w:cs="Arial"/>
          <w:color w:val="000000"/>
        </w:rPr>
      </w:pPr>
      <w:r>
        <w:rPr>
          <w:rFonts w:ascii="Arial" w:hAnsi="Arial" w:cs="Arial"/>
          <w:color w:val="000000"/>
        </w:rPr>
        <w:t>д) условия для управления транспортным спросом;</w:t>
      </w:r>
    </w:p>
    <w:p w:rsidR="00136902" w:rsidRDefault="00136902" w:rsidP="00136902">
      <w:pPr>
        <w:pStyle w:val="a8"/>
        <w:shd w:val="clear" w:color="auto" w:fill="FFFFFF"/>
        <w:spacing w:after="0" w:afterAutospacing="0"/>
        <w:jc w:val="both"/>
        <w:rPr>
          <w:rFonts w:ascii="Arial" w:hAnsi="Arial" w:cs="Arial"/>
          <w:color w:val="000000"/>
        </w:rPr>
      </w:pPr>
      <w:r>
        <w:rPr>
          <w:rFonts w:ascii="Arial" w:hAnsi="Arial" w:cs="Arial"/>
          <w:color w:val="000000"/>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136902" w:rsidRDefault="00136902" w:rsidP="00136902">
      <w:pPr>
        <w:pStyle w:val="a8"/>
        <w:shd w:val="clear" w:color="auto" w:fill="FFFFFF"/>
        <w:spacing w:after="0" w:afterAutospacing="0"/>
        <w:jc w:val="both"/>
        <w:rPr>
          <w:rFonts w:ascii="Arial" w:hAnsi="Arial" w:cs="Arial"/>
          <w:color w:val="000000"/>
        </w:rPr>
      </w:pPr>
      <w:r>
        <w:rPr>
          <w:rFonts w:ascii="Arial" w:hAnsi="Arial" w:cs="Arial"/>
          <w:color w:val="000000"/>
        </w:rPr>
        <w:t>з) условия для пешеходного передвижения населения;</w:t>
      </w:r>
    </w:p>
    <w:p w:rsidR="00136902" w:rsidRDefault="00136902" w:rsidP="00136902">
      <w:pPr>
        <w:pStyle w:val="a8"/>
        <w:shd w:val="clear" w:color="auto" w:fill="FFFFFF"/>
        <w:spacing w:after="0" w:afterAutospacing="0"/>
        <w:rPr>
          <w:rFonts w:ascii="Arial" w:hAnsi="Arial" w:cs="Arial"/>
          <w:color w:val="000000"/>
        </w:rPr>
      </w:pPr>
      <w:r>
        <w:rPr>
          <w:rFonts w:ascii="Arial" w:hAnsi="Arial" w:cs="Arial"/>
          <w:color w:val="000000"/>
        </w:rPr>
        <w:t>и) эффективность функционирования действующей транспортной инфраструктуры.</w:t>
      </w:r>
    </w:p>
    <w:p w:rsidR="00136902" w:rsidRDefault="00136902" w:rsidP="00136902">
      <w:pPr>
        <w:pStyle w:val="Default"/>
        <w:jc w:val="both"/>
        <w:rPr>
          <w:rFonts w:ascii="Arial" w:hAnsi="Arial" w:cs="Arial"/>
        </w:rPr>
      </w:pPr>
    </w:p>
    <w:p w:rsidR="00136902" w:rsidRDefault="00136902" w:rsidP="00136902">
      <w:pPr>
        <w:pStyle w:val="Default"/>
        <w:jc w:val="both"/>
        <w:rPr>
          <w:rFonts w:ascii="Arial" w:hAnsi="Arial" w:cs="Arial"/>
        </w:rPr>
      </w:pPr>
    </w:p>
    <w:p w:rsidR="00136902" w:rsidRDefault="00136902" w:rsidP="00136902">
      <w:pPr>
        <w:pStyle w:val="Default"/>
        <w:jc w:val="both"/>
        <w:rPr>
          <w:rFonts w:ascii="Arial" w:hAnsi="Arial" w:cs="Arial"/>
          <w:b/>
        </w:rPr>
      </w:pPr>
      <w:r>
        <w:rPr>
          <w:rFonts w:ascii="Arial" w:hAnsi="Arial" w:cs="Arial"/>
          <w:b/>
          <w:bCs/>
        </w:rPr>
        <w:t>Оценка финансирования транспортной инфраструктуры</w:t>
      </w:r>
      <w:r>
        <w:rPr>
          <w:rFonts w:ascii="Arial" w:hAnsi="Arial" w:cs="Arial"/>
          <w:b/>
        </w:rPr>
        <w:t xml:space="preserve">. </w:t>
      </w:r>
    </w:p>
    <w:p w:rsidR="00136902" w:rsidRDefault="00136902" w:rsidP="00136902">
      <w:pPr>
        <w:rPr>
          <w:rFonts w:ascii="Arial" w:hAnsi="Arial" w:cs="Arial"/>
          <w:sz w:val="24"/>
          <w:szCs w:val="24"/>
        </w:rPr>
      </w:pPr>
      <w:r>
        <w:rPr>
          <w:rFonts w:ascii="Arial" w:hAnsi="Arial" w:cs="Arial"/>
          <w:sz w:val="24"/>
          <w:szCs w:val="24"/>
        </w:rPr>
        <w:t xml:space="preserve">         </w:t>
      </w:r>
    </w:p>
    <w:p w:rsidR="00136902" w:rsidRDefault="00136902" w:rsidP="00136902">
      <w:pPr>
        <w:rPr>
          <w:rFonts w:ascii="Arial" w:hAnsi="Arial" w:cs="Arial"/>
          <w:sz w:val="24"/>
          <w:szCs w:val="24"/>
        </w:rPr>
      </w:pPr>
      <w:r>
        <w:rPr>
          <w:rFonts w:ascii="Arial" w:hAnsi="Arial" w:cs="Arial"/>
          <w:sz w:val="24"/>
          <w:szCs w:val="24"/>
        </w:rPr>
        <w:t xml:space="preserve">     В таблице  представлены данные по объемам финансирования мероприятий по содержанию, ремонту дорог и обеспечение безопасности дорожного движения.</w:t>
      </w:r>
    </w:p>
    <w:p w:rsidR="00136902" w:rsidRDefault="00136902" w:rsidP="00136902">
      <w:pPr>
        <w:pStyle w:val="Default"/>
        <w:jc w:val="both"/>
        <w:rPr>
          <w:rFonts w:ascii="Arial" w:hAnsi="Arial" w:cs="Arial"/>
          <w:color w:val="auto"/>
        </w:rPr>
      </w:pPr>
      <w:r>
        <w:rPr>
          <w:rFonts w:ascii="Arial" w:hAnsi="Arial" w:cs="Arial"/>
          <w:color w:val="auto"/>
        </w:rPr>
        <w:t xml:space="preserve">     Финансирование работ осуществляются из средств дорожного фонда. В случае разрушения, повреждения транспортной инфраструктуры от опасных метеорологических явлений, а так же невыполнения плана доходной части дорожного фонда дополнительное финансирование может осуществляться из бюджета муниципального района.  </w:t>
      </w:r>
    </w:p>
    <w:p w:rsidR="00136902" w:rsidRDefault="00136902" w:rsidP="00136902">
      <w:pPr>
        <w:pStyle w:val="Default"/>
        <w:jc w:val="both"/>
        <w:rPr>
          <w:rFonts w:ascii="Arial" w:hAnsi="Arial" w:cs="Arial"/>
          <w:color w:val="auto"/>
        </w:rPr>
      </w:pPr>
    </w:p>
    <w:p w:rsidR="00136902" w:rsidRDefault="00136902" w:rsidP="00136902">
      <w:pPr>
        <w:pStyle w:val="Default"/>
        <w:jc w:val="both"/>
        <w:rPr>
          <w:rFonts w:ascii="Arial" w:hAnsi="Arial" w:cs="Arial"/>
          <w:color w:val="auto"/>
        </w:rPr>
      </w:pPr>
    </w:p>
    <w:p w:rsidR="00136902" w:rsidRDefault="00136902" w:rsidP="00136902">
      <w:pPr>
        <w:pStyle w:val="Default"/>
        <w:jc w:val="both"/>
        <w:rPr>
          <w:rFonts w:ascii="Arial" w:hAnsi="Arial" w:cs="Arial"/>
          <w:color w:val="auto"/>
        </w:rPr>
      </w:pPr>
    </w:p>
    <w:p w:rsidR="00136902" w:rsidRDefault="00136902" w:rsidP="00136902">
      <w:pPr>
        <w:pStyle w:val="Default"/>
        <w:jc w:val="both"/>
        <w:rPr>
          <w:rFonts w:ascii="Arial" w:hAnsi="Arial" w:cs="Arial"/>
          <w:color w:val="auto"/>
        </w:rPr>
      </w:pPr>
    </w:p>
    <w:p w:rsidR="00136902" w:rsidRDefault="00136902" w:rsidP="00136902">
      <w:pPr>
        <w:suppressAutoHyphens/>
        <w:jc w:val="right"/>
        <w:rPr>
          <w:rFonts w:ascii="Arial" w:hAnsi="Arial" w:cs="Arial"/>
          <w:sz w:val="24"/>
          <w:szCs w:val="24"/>
          <w:lang w:eastAsia="ar-SA"/>
        </w:rPr>
      </w:pPr>
      <w:r>
        <w:rPr>
          <w:rFonts w:ascii="Arial" w:hAnsi="Arial" w:cs="Arial"/>
          <w:sz w:val="24"/>
          <w:szCs w:val="24"/>
          <w:lang w:eastAsia="ar-SA"/>
        </w:rPr>
        <w:t xml:space="preserve">Таблица </w:t>
      </w:r>
    </w:p>
    <w:p w:rsidR="00136902" w:rsidRDefault="00136902" w:rsidP="00136902">
      <w:pPr>
        <w:suppressAutoHyphens/>
        <w:jc w:val="center"/>
        <w:rPr>
          <w:rFonts w:ascii="Arial" w:hAnsi="Arial" w:cs="Arial"/>
          <w:b/>
          <w:sz w:val="24"/>
          <w:szCs w:val="24"/>
          <w:lang w:eastAsia="ar-SA"/>
        </w:rPr>
      </w:pPr>
      <w:r>
        <w:rPr>
          <w:rFonts w:ascii="Arial" w:hAnsi="Arial" w:cs="Arial"/>
          <w:b/>
          <w:sz w:val="24"/>
          <w:szCs w:val="24"/>
          <w:lang w:eastAsia="ar-SA"/>
        </w:rPr>
        <w:t>Объем финансирования</w:t>
      </w:r>
    </w:p>
    <w:p w:rsidR="00136902" w:rsidRDefault="00136902" w:rsidP="00136902">
      <w:pPr>
        <w:rPr>
          <w:rFonts w:ascii="Arial" w:hAnsi="Arial" w:cs="Arial"/>
          <w:sz w:val="24"/>
          <w:szCs w:val="24"/>
        </w:rPr>
      </w:pPr>
    </w:p>
    <w:tbl>
      <w:tblPr>
        <w:tblW w:w="9209" w:type="dxa"/>
        <w:jc w:val="center"/>
        <w:tblLook w:val="00A0" w:firstRow="1" w:lastRow="0" w:firstColumn="1" w:lastColumn="0" w:noHBand="0" w:noVBand="0"/>
      </w:tblPr>
      <w:tblGrid>
        <w:gridCol w:w="960"/>
        <w:gridCol w:w="3513"/>
        <w:gridCol w:w="1471"/>
        <w:gridCol w:w="1780"/>
        <w:gridCol w:w="1485"/>
      </w:tblGrid>
      <w:tr w:rsidR="00136902" w:rsidTr="00136902">
        <w:trPr>
          <w:trHeight w:val="450"/>
          <w:jc w:val="center"/>
        </w:trPr>
        <w:tc>
          <w:tcPr>
            <w:tcW w:w="960" w:type="dxa"/>
            <w:vMerge w:val="restart"/>
            <w:tcBorders>
              <w:top w:val="single" w:sz="4" w:space="0" w:color="auto"/>
              <w:left w:val="single" w:sz="4" w:space="0" w:color="auto"/>
              <w:bottom w:val="single" w:sz="4" w:space="0" w:color="000000"/>
              <w:right w:val="single" w:sz="4" w:space="0" w:color="auto"/>
            </w:tcBorders>
            <w:noWrap/>
            <w:vAlign w:val="center"/>
            <w:hideMark/>
          </w:tcPr>
          <w:p w:rsidR="00136902" w:rsidRDefault="00136902">
            <w:pPr>
              <w:widowControl w:val="0"/>
              <w:spacing w:line="276" w:lineRule="auto"/>
              <w:jc w:val="center"/>
              <w:rPr>
                <w:rFonts w:ascii="Arial" w:hAnsi="Arial" w:cs="Arial"/>
                <w:b/>
                <w:bCs/>
                <w:sz w:val="24"/>
                <w:szCs w:val="24"/>
                <w:lang w:eastAsia="en-US"/>
              </w:rPr>
            </w:pPr>
            <w:r>
              <w:rPr>
                <w:rFonts w:ascii="Arial" w:hAnsi="Arial" w:cs="Arial"/>
                <w:b/>
                <w:bCs/>
                <w:sz w:val="24"/>
                <w:szCs w:val="24"/>
                <w:lang w:eastAsia="en-US"/>
              </w:rPr>
              <w:t>№ п/п</w:t>
            </w:r>
          </w:p>
        </w:tc>
        <w:tc>
          <w:tcPr>
            <w:tcW w:w="3513" w:type="dxa"/>
            <w:vMerge w:val="restart"/>
            <w:tcBorders>
              <w:top w:val="single" w:sz="4" w:space="0" w:color="auto"/>
              <w:left w:val="single" w:sz="4" w:space="0" w:color="auto"/>
              <w:bottom w:val="single" w:sz="4" w:space="0" w:color="000000"/>
              <w:right w:val="single" w:sz="4" w:space="0" w:color="auto"/>
            </w:tcBorders>
            <w:vAlign w:val="center"/>
            <w:hideMark/>
          </w:tcPr>
          <w:p w:rsidR="00136902" w:rsidRDefault="00136902">
            <w:pPr>
              <w:widowControl w:val="0"/>
              <w:spacing w:line="276" w:lineRule="auto"/>
              <w:jc w:val="center"/>
              <w:rPr>
                <w:rFonts w:ascii="Arial" w:hAnsi="Arial" w:cs="Arial"/>
                <w:b/>
                <w:bCs/>
                <w:sz w:val="24"/>
                <w:szCs w:val="24"/>
                <w:lang w:eastAsia="en-US"/>
              </w:rPr>
            </w:pPr>
            <w:r>
              <w:rPr>
                <w:rFonts w:ascii="Arial" w:hAnsi="Arial" w:cs="Arial"/>
                <w:b/>
                <w:bCs/>
                <w:sz w:val="24"/>
                <w:szCs w:val="24"/>
                <w:lang w:eastAsia="en-US"/>
              </w:rPr>
              <w:t>Мероприятие</w:t>
            </w:r>
          </w:p>
        </w:tc>
        <w:tc>
          <w:tcPr>
            <w:tcW w:w="4736" w:type="dxa"/>
            <w:gridSpan w:val="3"/>
            <w:tcBorders>
              <w:top w:val="single" w:sz="4" w:space="0" w:color="auto"/>
              <w:left w:val="nil"/>
              <w:bottom w:val="single" w:sz="4" w:space="0" w:color="auto"/>
              <w:right w:val="single" w:sz="4" w:space="0" w:color="000000"/>
            </w:tcBorders>
            <w:vAlign w:val="center"/>
            <w:hideMark/>
          </w:tcPr>
          <w:p w:rsidR="00136902" w:rsidRDefault="00136902">
            <w:pPr>
              <w:widowControl w:val="0"/>
              <w:spacing w:line="276" w:lineRule="auto"/>
              <w:jc w:val="center"/>
              <w:rPr>
                <w:rFonts w:ascii="Arial" w:hAnsi="Arial" w:cs="Arial"/>
                <w:b/>
                <w:bCs/>
                <w:sz w:val="24"/>
                <w:szCs w:val="24"/>
                <w:lang w:eastAsia="en-US"/>
              </w:rPr>
            </w:pPr>
            <w:r>
              <w:rPr>
                <w:rFonts w:ascii="Arial" w:hAnsi="Arial" w:cs="Arial"/>
                <w:b/>
                <w:bCs/>
                <w:sz w:val="24"/>
                <w:szCs w:val="24"/>
                <w:lang w:eastAsia="en-US"/>
              </w:rPr>
              <w:t>Объем финансирования тыс. руб.</w:t>
            </w:r>
          </w:p>
        </w:tc>
      </w:tr>
      <w:tr w:rsidR="00136902" w:rsidTr="00136902">
        <w:trPr>
          <w:trHeight w:val="43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36902" w:rsidRDefault="00136902">
            <w:pPr>
              <w:spacing w:line="276" w:lineRule="auto"/>
              <w:rPr>
                <w:rFonts w:ascii="Arial" w:hAnsi="Arial" w:cs="Arial"/>
                <w:b/>
                <w:bCs/>
                <w:sz w:val="24"/>
                <w:szCs w:val="24"/>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36902" w:rsidRDefault="00136902">
            <w:pPr>
              <w:spacing w:line="276" w:lineRule="auto"/>
              <w:rPr>
                <w:rFonts w:ascii="Arial" w:hAnsi="Arial" w:cs="Arial"/>
                <w:b/>
                <w:bCs/>
                <w:sz w:val="24"/>
                <w:szCs w:val="24"/>
                <w:lang w:eastAsia="en-US"/>
              </w:rPr>
            </w:pPr>
          </w:p>
        </w:tc>
        <w:tc>
          <w:tcPr>
            <w:tcW w:w="1471" w:type="dxa"/>
            <w:tcBorders>
              <w:top w:val="nil"/>
              <w:left w:val="nil"/>
              <w:bottom w:val="single" w:sz="4" w:space="0" w:color="auto"/>
              <w:right w:val="single" w:sz="4" w:space="0" w:color="auto"/>
            </w:tcBorders>
            <w:vAlign w:val="center"/>
            <w:hideMark/>
          </w:tcPr>
          <w:p w:rsidR="00136902" w:rsidRDefault="00136902">
            <w:pPr>
              <w:widowControl w:val="0"/>
              <w:spacing w:line="276" w:lineRule="auto"/>
              <w:jc w:val="center"/>
              <w:rPr>
                <w:rFonts w:ascii="Arial" w:hAnsi="Arial" w:cs="Arial"/>
                <w:b/>
                <w:bCs/>
                <w:sz w:val="24"/>
                <w:szCs w:val="24"/>
                <w:lang w:eastAsia="en-US"/>
              </w:rPr>
            </w:pPr>
            <w:r>
              <w:rPr>
                <w:rFonts w:ascii="Arial" w:hAnsi="Arial" w:cs="Arial"/>
                <w:b/>
                <w:bCs/>
                <w:sz w:val="24"/>
                <w:szCs w:val="24"/>
                <w:lang w:eastAsia="en-US"/>
              </w:rPr>
              <w:t>2021</w:t>
            </w:r>
          </w:p>
          <w:p w:rsidR="00136902" w:rsidRDefault="00136902">
            <w:pPr>
              <w:widowControl w:val="0"/>
              <w:spacing w:line="276" w:lineRule="auto"/>
              <w:jc w:val="center"/>
              <w:rPr>
                <w:rFonts w:ascii="Arial" w:hAnsi="Arial" w:cs="Arial"/>
                <w:b/>
                <w:bCs/>
                <w:sz w:val="24"/>
                <w:szCs w:val="24"/>
                <w:lang w:eastAsia="en-US"/>
              </w:rPr>
            </w:pPr>
            <w:r>
              <w:rPr>
                <w:rFonts w:ascii="Arial" w:hAnsi="Arial" w:cs="Arial"/>
                <w:b/>
                <w:bCs/>
                <w:sz w:val="24"/>
                <w:szCs w:val="24"/>
                <w:lang w:eastAsia="en-US"/>
              </w:rPr>
              <w:t>(план)</w:t>
            </w:r>
          </w:p>
        </w:tc>
        <w:tc>
          <w:tcPr>
            <w:tcW w:w="1780" w:type="dxa"/>
            <w:tcBorders>
              <w:top w:val="single" w:sz="4" w:space="0" w:color="auto"/>
              <w:left w:val="single" w:sz="4" w:space="0" w:color="auto"/>
              <w:bottom w:val="single" w:sz="4" w:space="0" w:color="auto"/>
              <w:right w:val="single" w:sz="4" w:space="0" w:color="auto"/>
            </w:tcBorders>
            <w:vAlign w:val="center"/>
            <w:hideMark/>
          </w:tcPr>
          <w:p w:rsidR="00136902" w:rsidRDefault="00136902">
            <w:pPr>
              <w:widowControl w:val="0"/>
              <w:spacing w:line="276" w:lineRule="auto"/>
              <w:jc w:val="center"/>
              <w:rPr>
                <w:rFonts w:ascii="Arial" w:hAnsi="Arial" w:cs="Arial"/>
                <w:b/>
                <w:bCs/>
                <w:sz w:val="24"/>
                <w:szCs w:val="24"/>
                <w:lang w:eastAsia="en-US"/>
              </w:rPr>
            </w:pPr>
            <w:r>
              <w:rPr>
                <w:rFonts w:ascii="Arial" w:hAnsi="Arial" w:cs="Arial"/>
                <w:b/>
                <w:bCs/>
                <w:sz w:val="24"/>
                <w:szCs w:val="24"/>
                <w:lang w:eastAsia="en-US"/>
              </w:rPr>
              <w:t>2022</w:t>
            </w:r>
          </w:p>
          <w:p w:rsidR="00136902" w:rsidRDefault="00136902">
            <w:pPr>
              <w:widowControl w:val="0"/>
              <w:spacing w:line="276" w:lineRule="auto"/>
              <w:jc w:val="center"/>
              <w:rPr>
                <w:rFonts w:ascii="Arial" w:hAnsi="Arial" w:cs="Arial"/>
                <w:b/>
                <w:bCs/>
                <w:sz w:val="24"/>
                <w:szCs w:val="24"/>
                <w:lang w:eastAsia="en-US"/>
              </w:rPr>
            </w:pPr>
            <w:r>
              <w:rPr>
                <w:rFonts w:ascii="Arial" w:hAnsi="Arial" w:cs="Arial"/>
                <w:b/>
                <w:bCs/>
                <w:sz w:val="24"/>
                <w:szCs w:val="24"/>
                <w:lang w:eastAsia="en-US"/>
              </w:rPr>
              <w:t>(план)</w:t>
            </w:r>
          </w:p>
        </w:tc>
        <w:tc>
          <w:tcPr>
            <w:tcW w:w="1485" w:type="dxa"/>
            <w:tcBorders>
              <w:top w:val="nil"/>
              <w:left w:val="nil"/>
              <w:bottom w:val="single" w:sz="4" w:space="0" w:color="auto"/>
              <w:right w:val="single" w:sz="4" w:space="0" w:color="auto"/>
            </w:tcBorders>
            <w:vAlign w:val="center"/>
            <w:hideMark/>
          </w:tcPr>
          <w:p w:rsidR="00136902" w:rsidRDefault="00136902">
            <w:pPr>
              <w:widowControl w:val="0"/>
              <w:spacing w:line="276" w:lineRule="auto"/>
              <w:rPr>
                <w:rFonts w:ascii="Arial" w:hAnsi="Arial" w:cs="Arial"/>
                <w:b/>
                <w:bCs/>
                <w:sz w:val="24"/>
                <w:szCs w:val="24"/>
                <w:lang w:eastAsia="en-US"/>
              </w:rPr>
            </w:pPr>
            <w:r>
              <w:rPr>
                <w:rFonts w:ascii="Arial" w:hAnsi="Arial" w:cs="Arial"/>
                <w:b/>
                <w:bCs/>
                <w:sz w:val="24"/>
                <w:szCs w:val="24"/>
                <w:lang w:eastAsia="en-US"/>
              </w:rPr>
              <w:t>2023</w:t>
            </w:r>
          </w:p>
          <w:p w:rsidR="00136902" w:rsidRDefault="00136902">
            <w:pPr>
              <w:widowControl w:val="0"/>
              <w:spacing w:line="276" w:lineRule="auto"/>
              <w:rPr>
                <w:rFonts w:ascii="Arial" w:hAnsi="Arial" w:cs="Arial"/>
                <w:b/>
                <w:bCs/>
                <w:sz w:val="24"/>
                <w:szCs w:val="24"/>
                <w:lang w:eastAsia="en-US"/>
              </w:rPr>
            </w:pPr>
            <w:r>
              <w:rPr>
                <w:rFonts w:ascii="Arial" w:hAnsi="Arial" w:cs="Arial"/>
                <w:b/>
                <w:bCs/>
                <w:sz w:val="24"/>
                <w:szCs w:val="24"/>
                <w:lang w:eastAsia="en-US"/>
              </w:rPr>
              <w:t>(план)</w:t>
            </w:r>
          </w:p>
        </w:tc>
      </w:tr>
      <w:tr w:rsidR="00136902" w:rsidTr="00136902">
        <w:trPr>
          <w:trHeight w:val="570"/>
          <w:jc w:val="center"/>
        </w:trPr>
        <w:tc>
          <w:tcPr>
            <w:tcW w:w="960" w:type="dxa"/>
            <w:tcBorders>
              <w:top w:val="nil"/>
              <w:left w:val="single" w:sz="4" w:space="0" w:color="auto"/>
              <w:bottom w:val="single" w:sz="4" w:space="0" w:color="auto"/>
              <w:right w:val="single" w:sz="4" w:space="0" w:color="auto"/>
            </w:tcBorders>
            <w:noWrap/>
            <w:vAlign w:val="center"/>
            <w:hideMark/>
          </w:tcPr>
          <w:p w:rsidR="00136902" w:rsidRDefault="00136902">
            <w:pPr>
              <w:widowControl w:val="0"/>
              <w:spacing w:line="276" w:lineRule="auto"/>
              <w:jc w:val="center"/>
              <w:rPr>
                <w:rFonts w:ascii="Arial" w:hAnsi="Arial" w:cs="Arial"/>
                <w:b/>
                <w:bCs/>
                <w:sz w:val="24"/>
                <w:szCs w:val="24"/>
                <w:lang w:eastAsia="en-US"/>
              </w:rPr>
            </w:pPr>
            <w:r>
              <w:rPr>
                <w:rFonts w:ascii="Arial" w:hAnsi="Arial" w:cs="Arial"/>
                <w:b/>
                <w:bCs/>
                <w:sz w:val="24"/>
                <w:szCs w:val="24"/>
                <w:lang w:eastAsia="en-US"/>
              </w:rPr>
              <w:t>1.</w:t>
            </w:r>
          </w:p>
        </w:tc>
        <w:tc>
          <w:tcPr>
            <w:tcW w:w="3513" w:type="dxa"/>
            <w:tcBorders>
              <w:top w:val="nil"/>
              <w:left w:val="nil"/>
              <w:bottom w:val="single" w:sz="4" w:space="0" w:color="auto"/>
              <w:right w:val="single" w:sz="4" w:space="0" w:color="auto"/>
            </w:tcBorders>
            <w:vAlign w:val="center"/>
            <w:hideMark/>
          </w:tcPr>
          <w:p w:rsidR="00136902" w:rsidRDefault="00136902">
            <w:pPr>
              <w:widowControl w:val="0"/>
              <w:spacing w:line="276" w:lineRule="auto"/>
              <w:jc w:val="center"/>
              <w:rPr>
                <w:rFonts w:ascii="Arial" w:hAnsi="Arial" w:cs="Arial"/>
                <w:b/>
                <w:bCs/>
                <w:sz w:val="24"/>
                <w:szCs w:val="24"/>
                <w:lang w:eastAsia="en-US"/>
              </w:rPr>
            </w:pPr>
            <w:r>
              <w:rPr>
                <w:rFonts w:ascii="Arial" w:hAnsi="Arial" w:cs="Arial"/>
                <w:b/>
                <w:bCs/>
                <w:sz w:val="24"/>
                <w:szCs w:val="24"/>
                <w:lang w:eastAsia="en-US"/>
              </w:rPr>
              <w:t>Обеспечение безопасности дорожного движения</w:t>
            </w:r>
          </w:p>
        </w:tc>
        <w:tc>
          <w:tcPr>
            <w:tcW w:w="1471" w:type="dxa"/>
            <w:tcBorders>
              <w:top w:val="nil"/>
              <w:left w:val="nil"/>
              <w:bottom w:val="single" w:sz="4" w:space="0" w:color="auto"/>
              <w:right w:val="single" w:sz="4" w:space="0" w:color="auto"/>
            </w:tcBorders>
            <w:vAlign w:val="center"/>
            <w:hideMark/>
          </w:tcPr>
          <w:p w:rsidR="00136902" w:rsidRDefault="00136902">
            <w:pPr>
              <w:widowControl w:val="0"/>
              <w:spacing w:line="276" w:lineRule="auto"/>
              <w:jc w:val="center"/>
              <w:rPr>
                <w:rFonts w:ascii="Arial" w:hAnsi="Arial" w:cs="Arial"/>
                <w:bCs/>
                <w:sz w:val="24"/>
                <w:szCs w:val="24"/>
                <w:lang w:eastAsia="en-US"/>
              </w:rPr>
            </w:pPr>
            <w:r>
              <w:rPr>
                <w:rFonts w:ascii="Arial" w:hAnsi="Arial" w:cs="Arial"/>
                <w:bCs/>
                <w:sz w:val="24"/>
                <w:szCs w:val="24"/>
                <w:lang w:eastAsia="en-US"/>
              </w:rPr>
              <w:t>450,0</w:t>
            </w:r>
          </w:p>
        </w:tc>
        <w:tc>
          <w:tcPr>
            <w:tcW w:w="1780" w:type="dxa"/>
            <w:tcBorders>
              <w:top w:val="nil"/>
              <w:left w:val="single" w:sz="4" w:space="0" w:color="auto"/>
              <w:bottom w:val="single" w:sz="4" w:space="0" w:color="auto"/>
              <w:right w:val="single" w:sz="4" w:space="0" w:color="auto"/>
            </w:tcBorders>
            <w:vAlign w:val="center"/>
            <w:hideMark/>
          </w:tcPr>
          <w:p w:rsidR="00136902" w:rsidRDefault="00136902">
            <w:pPr>
              <w:widowControl w:val="0"/>
              <w:spacing w:line="276" w:lineRule="auto"/>
              <w:jc w:val="center"/>
              <w:rPr>
                <w:rFonts w:ascii="Arial" w:hAnsi="Arial" w:cs="Arial"/>
                <w:bCs/>
                <w:sz w:val="24"/>
                <w:szCs w:val="24"/>
                <w:lang w:eastAsia="en-US"/>
              </w:rPr>
            </w:pPr>
            <w:r>
              <w:rPr>
                <w:rFonts w:ascii="Arial" w:hAnsi="Arial" w:cs="Arial"/>
                <w:bCs/>
                <w:sz w:val="24"/>
                <w:szCs w:val="24"/>
                <w:lang w:eastAsia="en-US"/>
              </w:rPr>
              <w:t>500,0</w:t>
            </w:r>
          </w:p>
        </w:tc>
        <w:tc>
          <w:tcPr>
            <w:tcW w:w="1485" w:type="dxa"/>
            <w:tcBorders>
              <w:top w:val="nil"/>
              <w:left w:val="nil"/>
              <w:bottom w:val="single" w:sz="4" w:space="0" w:color="auto"/>
              <w:right w:val="single" w:sz="4" w:space="0" w:color="auto"/>
            </w:tcBorders>
            <w:vAlign w:val="center"/>
            <w:hideMark/>
          </w:tcPr>
          <w:p w:rsidR="00136902" w:rsidRDefault="00136902">
            <w:pPr>
              <w:widowControl w:val="0"/>
              <w:spacing w:line="276" w:lineRule="auto"/>
              <w:jc w:val="center"/>
              <w:rPr>
                <w:rFonts w:ascii="Arial" w:hAnsi="Arial" w:cs="Arial"/>
                <w:bCs/>
                <w:sz w:val="24"/>
                <w:szCs w:val="24"/>
                <w:lang w:eastAsia="en-US"/>
              </w:rPr>
            </w:pPr>
            <w:r>
              <w:rPr>
                <w:rFonts w:ascii="Arial" w:hAnsi="Arial" w:cs="Arial"/>
                <w:bCs/>
                <w:sz w:val="24"/>
                <w:szCs w:val="24"/>
                <w:lang w:eastAsia="en-US"/>
              </w:rPr>
              <w:t>550,0</w:t>
            </w:r>
          </w:p>
        </w:tc>
      </w:tr>
      <w:tr w:rsidR="00136902" w:rsidTr="00136902">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136902" w:rsidRDefault="00136902">
            <w:pPr>
              <w:widowControl w:val="0"/>
              <w:spacing w:line="276" w:lineRule="auto"/>
              <w:jc w:val="center"/>
              <w:rPr>
                <w:rFonts w:ascii="Arial" w:hAnsi="Arial" w:cs="Arial"/>
                <w:bCs/>
                <w:sz w:val="24"/>
                <w:szCs w:val="24"/>
                <w:lang w:eastAsia="en-US"/>
              </w:rPr>
            </w:pPr>
            <w:r>
              <w:rPr>
                <w:rFonts w:ascii="Arial" w:hAnsi="Arial" w:cs="Arial"/>
                <w:bCs/>
                <w:sz w:val="24"/>
                <w:szCs w:val="24"/>
                <w:lang w:eastAsia="en-US"/>
              </w:rPr>
              <w:t>1.1.</w:t>
            </w:r>
          </w:p>
        </w:tc>
        <w:tc>
          <w:tcPr>
            <w:tcW w:w="3513" w:type="dxa"/>
            <w:tcBorders>
              <w:top w:val="nil"/>
              <w:left w:val="nil"/>
              <w:bottom w:val="single" w:sz="4" w:space="0" w:color="auto"/>
              <w:right w:val="single" w:sz="4" w:space="0" w:color="auto"/>
            </w:tcBorders>
            <w:vAlign w:val="center"/>
            <w:hideMark/>
          </w:tcPr>
          <w:p w:rsidR="00136902" w:rsidRDefault="00136902">
            <w:pPr>
              <w:widowControl w:val="0"/>
              <w:spacing w:line="276" w:lineRule="auto"/>
              <w:jc w:val="center"/>
              <w:rPr>
                <w:rFonts w:ascii="Arial" w:hAnsi="Arial" w:cs="Arial"/>
                <w:sz w:val="24"/>
                <w:szCs w:val="24"/>
                <w:lang w:eastAsia="en-US"/>
              </w:rPr>
            </w:pPr>
            <w:r>
              <w:rPr>
                <w:rFonts w:ascii="Arial" w:hAnsi="Arial" w:cs="Arial"/>
                <w:sz w:val="24"/>
                <w:szCs w:val="24"/>
                <w:lang w:eastAsia="en-US"/>
              </w:rPr>
              <w:t>в т. ч. Средства дорожного фонда муниципального района «Тунгиро-Олекминский  район»</w:t>
            </w:r>
          </w:p>
        </w:tc>
        <w:tc>
          <w:tcPr>
            <w:tcW w:w="1471" w:type="dxa"/>
            <w:tcBorders>
              <w:top w:val="nil"/>
              <w:left w:val="nil"/>
              <w:bottom w:val="single" w:sz="4" w:space="0" w:color="auto"/>
              <w:right w:val="single" w:sz="4" w:space="0" w:color="auto"/>
            </w:tcBorders>
            <w:hideMark/>
          </w:tcPr>
          <w:p w:rsidR="00136902" w:rsidRDefault="00136902">
            <w:pPr>
              <w:spacing w:line="276" w:lineRule="auto"/>
              <w:jc w:val="center"/>
              <w:rPr>
                <w:rFonts w:ascii="Arial" w:hAnsi="Arial" w:cs="Arial"/>
                <w:sz w:val="24"/>
                <w:szCs w:val="24"/>
                <w:lang w:eastAsia="en-US"/>
              </w:rPr>
            </w:pPr>
            <w:r>
              <w:rPr>
                <w:rFonts w:ascii="Arial" w:hAnsi="Arial" w:cs="Arial"/>
                <w:sz w:val="24"/>
                <w:szCs w:val="24"/>
                <w:lang w:eastAsia="en-US"/>
              </w:rPr>
              <w:t>450,0</w:t>
            </w:r>
          </w:p>
        </w:tc>
        <w:tc>
          <w:tcPr>
            <w:tcW w:w="1780" w:type="dxa"/>
            <w:tcBorders>
              <w:top w:val="nil"/>
              <w:left w:val="single" w:sz="4" w:space="0" w:color="auto"/>
              <w:bottom w:val="single" w:sz="4" w:space="0" w:color="auto"/>
              <w:right w:val="single" w:sz="4" w:space="0" w:color="auto"/>
            </w:tcBorders>
            <w:hideMark/>
          </w:tcPr>
          <w:p w:rsidR="00136902" w:rsidRDefault="00136902">
            <w:pPr>
              <w:spacing w:line="276" w:lineRule="auto"/>
              <w:jc w:val="center"/>
              <w:rPr>
                <w:rFonts w:ascii="Arial" w:hAnsi="Arial" w:cs="Arial"/>
                <w:sz w:val="24"/>
                <w:szCs w:val="24"/>
                <w:lang w:eastAsia="en-US"/>
              </w:rPr>
            </w:pPr>
            <w:r>
              <w:rPr>
                <w:rFonts w:ascii="Arial" w:hAnsi="Arial" w:cs="Arial"/>
                <w:sz w:val="24"/>
                <w:szCs w:val="24"/>
                <w:lang w:eastAsia="en-US"/>
              </w:rPr>
              <w:t>500,0</w:t>
            </w:r>
          </w:p>
        </w:tc>
        <w:tc>
          <w:tcPr>
            <w:tcW w:w="1485" w:type="dxa"/>
            <w:tcBorders>
              <w:top w:val="nil"/>
              <w:left w:val="nil"/>
              <w:bottom w:val="single" w:sz="4" w:space="0" w:color="auto"/>
              <w:right w:val="single" w:sz="4" w:space="0" w:color="auto"/>
            </w:tcBorders>
            <w:hideMark/>
          </w:tcPr>
          <w:p w:rsidR="00136902" w:rsidRDefault="00136902">
            <w:pPr>
              <w:spacing w:line="276" w:lineRule="auto"/>
              <w:jc w:val="center"/>
              <w:rPr>
                <w:rFonts w:ascii="Arial" w:hAnsi="Arial" w:cs="Arial"/>
                <w:sz w:val="24"/>
                <w:szCs w:val="24"/>
                <w:lang w:eastAsia="en-US"/>
              </w:rPr>
            </w:pPr>
            <w:r>
              <w:rPr>
                <w:rFonts w:ascii="Arial" w:hAnsi="Arial" w:cs="Arial"/>
                <w:sz w:val="24"/>
                <w:szCs w:val="24"/>
                <w:lang w:eastAsia="en-US"/>
              </w:rPr>
              <w:t>550,0</w:t>
            </w:r>
          </w:p>
        </w:tc>
      </w:tr>
      <w:tr w:rsidR="00136902" w:rsidTr="00136902">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136902" w:rsidRDefault="00136902">
            <w:pPr>
              <w:widowControl w:val="0"/>
              <w:spacing w:line="276" w:lineRule="auto"/>
              <w:jc w:val="center"/>
              <w:rPr>
                <w:rFonts w:ascii="Arial" w:hAnsi="Arial" w:cs="Arial"/>
                <w:b/>
                <w:bCs/>
                <w:sz w:val="24"/>
                <w:szCs w:val="24"/>
                <w:lang w:eastAsia="en-US"/>
              </w:rPr>
            </w:pPr>
            <w:r>
              <w:rPr>
                <w:rFonts w:ascii="Arial" w:hAnsi="Arial" w:cs="Arial"/>
                <w:b/>
                <w:bCs/>
                <w:sz w:val="24"/>
                <w:szCs w:val="24"/>
                <w:lang w:eastAsia="en-US"/>
              </w:rPr>
              <w:lastRenderedPageBreak/>
              <w:t>2.</w:t>
            </w:r>
          </w:p>
        </w:tc>
        <w:tc>
          <w:tcPr>
            <w:tcW w:w="3513" w:type="dxa"/>
            <w:tcBorders>
              <w:top w:val="nil"/>
              <w:left w:val="nil"/>
              <w:bottom w:val="single" w:sz="4" w:space="0" w:color="auto"/>
              <w:right w:val="single" w:sz="4" w:space="0" w:color="auto"/>
            </w:tcBorders>
            <w:vAlign w:val="center"/>
            <w:hideMark/>
          </w:tcPr>
          <w:p w:rsidR="00136902" w:rsidRDefault="00136902">
            <w:pPr>
              <w:widowControl w:val="0"/>
              <w:spacing w:line="276" w:lineRule="auto"/>
              <w:jc w:val="center"/>
              <w:rPr>
                <w:rFonts w:ascii="Arial" w:hAnsi="Arial" w:cs="Arial"/>
                <w:b/>
                <w:bCs/>
                <w:sz w:val="24"/>
                <w:szCs w:val="24"/>
                <w:lang w:eastAsia="en-US"/>
              </w:rPr>
            </w:pPr>
            <w:r>
              <w:rPr>
                <w:rFonts w:ascii="Arial" w:hAnsi="Arial" w:cs="Arial"/>
                <w:b/>
                <w:bCs/>
                <w:sz w:val="24"/>
                <w:szCs w:val="24"/>
                <w:lang w:eastAsia="en-US"/>
              </w:rPr>
              <w:t>Ремонт дорог</w:t>
            </w:r>
          </w:p>
        </w:tc>
        <w:tc>
          <w:tcPr>
            <w:tcW w:w="1471" w:type="dxa"/>
            <w:tcBorders>
              <w:top w:val="nil"/>
              <w:left w:val="nil"/>
              <w:bottom w:val="single" w:sz="4" w:space="0" w:color="auto"/>
              <w:right w:val="single" w:sz="4" w:space="0" w:color="auto"/>
            </w:tcBorders>
            <w:vAlign w:val="center"/>
            <w:hideMark/>
          </w:tcPr>
          <w:p w:rsidR="00136902" w:rsidRDefault="00136902">
            <w:pPr>
              <w:widowControl w:val="0"/>
              <w:spacing w:line="276" w:lineRule="auto"/>
              <w:jc w:val="center"/>
              <w:rPr>
                <w:rFonts w:ascii="Arial" w:hAnsi="Arial" w:cs="Arial"/>
                <w:bCs/>
                <w:sz w:val="24"/>
                <w:szCs w:val="24"/>
                <w:lang w:eastAsia="en-US"/>
              </w:rPr>
            </w:pPr>
            <w:r>
              <w:rPr>
                <w:rFonts w:ascii="Arial" w:hAnsi="Arial" w:cs="Arial"/>
                <w:bCs/>
                <w:sz w:val="24"/>
                <w:szCs w:val="24"/>
                <w:lang w:eastAsia="en-US"/>
              </w:rPr>
              <w:t>1682,2</w:t>
            </w:r>
          </w:p>
        </w:tc>
        <w:tc>
          <w:tcPr>
            <w:tcW w:w="1780" w:type="dxa"/>
            <w:tcBorders>
              <w:top w:val="nil"/>
              <w:left w:val="single" w:sz="4" w:space="0" w:color="auto"/>
              <w:bottom w:val="single" w:sz="4" w:space="0" w:color="auto"/>
              <w:right w:val="single" w:sz="4" w:space="0" w:color="auto"/>
            </w:tcBorders>
            <w:vAlign w:val="center"/>
            <w:hideMark/>
          </w:tcPr>
          <w:p w:rsidR="00136902" w:rsidRDefault="00136902">
            <w:pPr>
              <w:widowControl w:val="0"/>
              <w:spacing w:line="276" w:lineRule="auto"/>
              <w:jc w:val="center"/>
              <w:rPr>
                <w:rFonts w:ascii="Arial" w:hAnsi="Arial" w:cs="Arial"/>
                <w:bCs/>
                <w:sz w:val="24"/>
                <w:szCs w:val="24"/>
                <w:lang w:eastAsia="en-US"/>
              </w:rPr>
            </w:pPr>
            <w:r>
              <w:rPr>
                <w:rFonts w:ascii="Arial" w:hAnsi="Arial" w:cs="Arial"/>
                <w:bCs/>
                <w:sz w:val="24"/>
                <w:szCs w:val="24"/>
                <w:lang w:eastAsia="en-US"/>
              </w:rPr>
              <w:t>1459,0</w:t>
            </w:r>
          </w:p>
        </w:tc>
        <w:tc>
          <w:tcPr>
            <w:tcW w:w="1485" w:type="dxa"/>
            <w:tcBorders>
              <w:top w:val="nil"/>
              <w:left w:val="nil"/>
              <w:bottom w:val="single" w:sz="4" w:space="0" w:color="auto"/>
              <w:right w:val="single" w:sz="4" w:space="0" w:color="auto"/>
            </w:tcBorders>
            <w:vAlign w:val="center"/>
            <w:hideMark/>
          </w:tcPr>
          <w:p w:rsidR="00136902" w:rsidRDefault="00136902">
            <w:pPr>
              <w:widowControl w:val="0"/>
              <w:spacing w:line="276" w:lineRule="auto"/>
              <w:jc w:val="center"/>
              <w:rPr>
                <w:rFonts w:ascii="Arial" w:hAnsi="Arial" w:cs="Arial"/>
                <w:bCs/>
                <w:sz w:val="24"/>
                <w:szCs w:val="24"/>
                <w:lang w:eastAsia="en-US"/>
              </w:rPr>
            </w:pPr>
            <w:r>
              <w:rPr>
                <w:rFonts w:ascii="Arial" w:hAnsi="Arial" w:cs="Arial"/>
                <w:bCs/>
                <w:sz w:val="24"/>
                <w:szCs w:val="24"/>
                <w:lang w:eastAsia="en-US"/>
              </w:rPr>
              <w:t>1469,0</w:t>
            </w:r>
          </w:p>
        </w:tc>
      </w:tr>
      <w:tr w:rsidR="00136902" w:rsidTr="00136902">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136902" w:rsidRDefault="00136902">
            <w:pPr>
              <w:widowControl w:val="0"/>
              <w:spacing w:line="276" w:lineRule="auto"/>
              <w:jc w:val="center"/>
              <w:rPr>
                <w:rFonts w:ascii="Arial" w:hAnsi="Arial" w:cs="Arial"/>
                <w:bCs/>
                <w:sz w:val="24"/>
                <w:szCs w:val="24"/>
                <w:lang w:eastAsia="en-US"/>
              </w:rPr>
            </w:pPr>
            <w:r>
              <w:rPr>
                <w:rFonts w:ascii="Arial" w:hAnsi="Arial" w:cs="Arial"/>
                <w:bCs/>
                <w:sz w:val="24"/>
                <w:szCs w:val="24"/>
                <w:lang w:eastAsia="en-US"/>
              </w:rPr>
              <w:t>2.1.</w:t>
            </w:r>
          </w:p>
        </w:tc>
        <w:tc>
          <w:tcPr>
            <w:tcW w:w="3513" w:type="dxa"/>
            <w:tcBorders>
              <w:top w:val="nil"/>
              <w:left w:val="nil"/>
              <w:bottom w:val="single" w:sz="4" w:space="0" w:color="auto"/>
              <w:right w:val="single" w:sz="4" w:space="0" w:color="auto"/>
            </w:tcBorders>
            <w:vAlign w:val="center"/>
            <w:hideMark/>
          </w:tcPr>
          <w:p w:rsidR="00136902" w:rsidRDefault="00136902">
            <w:pPr>
              <w:widowControl w:val="0"/>
              <w:spacing w:line="276" w:lineRule="auto"/>
              <w:jc w:val="center"/>
              <w:rPr>
                <w:rFonts w:ascii="Arial" w:hAnsi="Arial" w:cs="Arial"/>
                <w:sz w:val="24"/>
                <w:szCs w:val="24"/>
                <w:lang w:eastAsia="en-US"/>
              </w:rPr>
            </w:pPr>
            <w:r>
              <w:rPr>
                <w:rFonts w:ascii="Arial" w:hAnsi="Arial" w:cs="Arial"/>
                <w:sz w:val="24"/>
                <w:szCs w:val="24"/>
                <w:lang w:eastAsia="en-US"/>
              </w:rPr>
              <w:t>в т. ч. Средства дорожного фонда муниципального района «Тунгиро-Олекминский  район»</w:t>
            </w:r>
          </w:p>
        </w:tc>
        <w:tc>
          <w:tcPr>
            <w:tcW w:w="1471" w:type="dxa"/>
            <w:tcBorders>
              <w:top w:val="nil"/>
              <w:left w:val="nil"/>
              <w:bottom w:val="single" w:sz="4" w:space="0" w:color="auto"/>
              <w:right w:val="single" w:sz="4" w:space="0" w:color="auto"/>
            </w:tcBorders>
            <w:vAlign w:val="center"/>
            <w:hideMark/>
          </w:tcPr>
          <w:p w:rsidR="00136902" w:rsidRDefault="00136902">
            <w:pPr>
              <w:widowControl w:val="0"/>
              <w:spacing w:line="276" w:lineRule="auto"/>
              <w:jc w:val="center"/>
              <w:rPr>
                <w:rFonts w:ascii="Arial" w:hAnsi="Arial" w:cs="Arial"/>
                <w:bCs/>
                <w:sz w:val="24"/>
                <w:szCs w:val="24"/>
                <w:lang w:eastAsia="en-US"/>
              </w:rPr>
            </w:pPr>
            <w:r>
              <w:rPr>
                <w:rFonts w:ascii="Arial" w:hAnsi="Arial" w:cs="Arial"/>
                <w:bCs/>
                <w:sz w:val="24"/>
                <w:szCs w:val="24"/>
                <w:lang w:eastAsia="en-US"/>
              </w:rPr>
              <w:t>1682,2</w:t>
            </w:r>
          </w:p>
        </w:tc>
        <w:tc>
          <w:tcPr>
            <w:tcW w:w="1780" w:type="dxa"/>
            <w:tcBorders>
              <w:top w:val="nil"/>
              <w:left w:val="single" w:sz="4" w:space="0" w:color="auto"/>
              <w:bottom w:val="single" w:sz="4" w:space="0" w:color="auto"/>
              <w:right w:val="single" w:sz="4" w:space="0" w:color="auto"/>
            </w:tcBorders>
            <w:vAlign w:val="center"/>
            <w:hideMark/>
          </w:tcPr>
          <w:p w:rsidR="00136902" w:rsidRDefault="00136902">
            <w:pPr>
              <w:widowControl w:val="0"/>
              <w:spacing w:line="276" w:lineRule="auto"/>
              <w:jc w:val="center"/>
              <w:rPr>
                <w:rFonts w:ascii="Arial" w:hAnsi="Arial" w:cs="Arial"/>
                <w:bCs/>
                <w:sz w:val="24"/>
                <w:szCs w:val="24"/>
                <w:lang w:eastAsia="en-US"/>
              </w:rPr>
            </w:pPr>
            <w:r>
              <w:rPr>
                <w:rFonts w:ascii="Arial" w:hAnsi="Arial" w:cs="Arial"/>
                <w:bCs/>
                <w:sz w:val="24"/>
                <w:szCs w:val="24"/>
                <w:lang w:eastAsia="en-US"/>
              </w:rPr>
              <w:t>1459,0</w:t>
            </w:r>
          </w:p>
        </w:tc>
        <w:tc>
          <w:tcPr>
            <w:tcW w:w="1485" w:type="dxa"/>
            <w:tcBorders>
              <w:top w:val="nil"/>
              <w:left w:val="nil"/>
              <w:bottom w:val="single" w:sz="4" w:space="0" w:color="auto"/>
              <w:right w:val="single" w:sz="4" w:space="0" w:color="auto"/>
            </w:tcBorders>
            <w:vAlign w:val="center"/>
            <w:hideMark/>
          </w:tcPr>
          <w:p w:rsidR="00136902" w:rsidRDefault="00136902">
            <w:pPr>
              <w:widowControl w:val="0"/>
              <w:spacing w:line="276" w:lineRule="auto"/>
              <w:jc w:val="center"/>
              <w:rPr>
                <w:rFonts w:ascii="Arial" w:hAnsi="Arial" w:cs="Arial"/>
                <w:bCs/>
                <w:sz w:val="24"/>
                <w:szCs w:val="24"/>
                <w:lang w:eastAsia="en-US"/>
              </w:rPr>
            </w:pPr>
            <w:r>
              <w:rPr>
                <w:rFonts w:ascii="Arial" w:hAnsi="Arial" w:cs="Arial"/>
                <w:bCs/>
                <w:sz w:val="24"/>
                <w:szCs w:val="24"/>
                <w:lang w:eastAsia="en-US"/>
              </w:rPr>
              <w:t>1469,0</w:t>
            </w:r>
          </w:p>
        </w:tc>
      </w:tr>
    </w:tbl>
    <w:p w:rsidR="00136902" w:rsidRDefault="00136902" w:rsidP="00136902">
      <w:pPr>
        <w:rPr>
          <w:rFonts w:ascii="Arial" w:hAnsi="Arial" w:cs="Arial"/>
          <w:sz w:val="24"/>
          <w:szCs w:val="24"/>
        </w:rPr>
      </w:pPr>
    </w:p>
    <w:p w:rsidR="00136902" w:rsidRDefault="00136902" w:rsidP="00136902">
      <w:pPr>
        <w:suppressAutoHyphens/>
        <w:jc w:val="both"/>
        <w:rPr>
          <w:rFonts w:ascii="Arial" w:hAnsi="Arial" w:cs="Arial"/>
          <w:sz w:val="24"/>
          <w:szCs w:val="24"/>
        </w:rPr>
      </w:pPr>
      <w:r>
        <w:rPr>
          <w:rFonts w:ascii="Arial" w:hAnsi="Arial" w:cs="Arial"/>
          <w:sz w:val="24"/>
          <w:szCs w:val="24"/>
          <w:lang w:eastAsia="ar-SA"/>
        </w:rPr>
        <w:t xml:space="preserve">          Содержание, ремонт муниципальных дорог и обеспечение безопасности дорожного движения           осуществляют сельское поселение «Тупикское», сельское поселение «Зареченское» на основании Соглашения по </w:t>
      </w:r>
      <w:r>
        <w:rPr>
          <w:rFonts w:ascii="Arial" w:hAnsi="Arial" w:cs="Arial"/>
          <w:sz w:val="24"/>
          <w:szCs w:val="24"/>
        </w:rPr>
        <w:t>переданным полномочиям.</w:t>
      </w:r>
    </w:p>
    <w:p w:rsidR="00136902" w:rsidRDefault="00136902" w:rsidP="00136902">
      <w:pPr>
        <w:suppressAutoHyphens/>
        <w:jc w:val="both"/>
        <w:rPr>
          <w:rFonts w:ascii="Arial" w:hAnsi="Arial" w:cs="Arial"/>
          <w:sz w:val="24"/>
          <w:szCs w:val="24"/>
        </w:rPr>
      </w:pPr>
      <w:r>
        <w:rPr>
          <w:rFonts w:ascii="Arial" w:hAnsi="Arial" w:cs="Arial"/>
          <w:sz w:val="24"/>
          <w:szCs w:val="24"/>
        </w:rPr>
        <w:t xml:space="preserve">        В связи со сложившимися климатическими условиями, заболоченностью местности данных средств недостаточно. </w:t>
      </w:r>
    </w:p>
    <w:p w:rsidR="00136902" w:rsidRDefault="00136902" w:rsidP="00136902">
      <w:pPr>
        <w:suppressAutoHyphens/>
        <w:jc w:val="both"/>
        <w:rPr>
          <w:rFonts w:ascii="Arial" w:hAnsi="Arial" w:cs="Arial"/>
          <w:sz w:val="24"/>
          <w:szCs w:val="24"/>
        </w:rPr>
      </w:pPr>
    </w:p>
    <w:p w:rsidR="00136902" w:rsidRDefault="00136902" w:rsidP="00136902">
      <w:pPr>
        <w:suppressAutoHyphens/>
        <w:jc w:val="both"/>
        <w:rPr>
          <w:rFonts w:ascii="Arial" w:hAnsi="Arial" w:cs="Arial"/>
          <w:b/>
          <w:sz w:val="24"/>
          <w:szCs w:val="24"/>
        </w:rPr>
      </w:pPr>
      <w:r>
        <w:rPr>
          <w:rFonts w:ascii="Arial" w:hAnsi="Arial" w:cs="Arial"/>
          <w:b/>
          <w:sz w:val="24"/>
          <w:szCs w:val="24"/>
        </w:rPr>
        <w:t xml:space="preserve">Прогноз транспортного спроса, изменение объемов и характера передвижения населения и перевозок грузов на территории района. </w:t>
      </w:r>
    </w:p>
    <w:p w:rsidR="00136902" w:rsidRDefault="00136902" w:rsidP="00136902">
      <w:pPr>
        <w:suppressAutoHyphens/>
        <w:jc w:val="both"/>
        <w:rPr>
          <w:rFonts w:ascii="Arial" w:hAnsi="Arial" w:cs="Arial"/>
          <w:sz w:val="24"/>
          <w:szCs w:val="24"/>
        </w:rPr>
      </w:pPr>
    </w:p>
    <w:p w:rsidR="00136902" w:rsidRDefault="00136902" w:rsidP="00136902">
      <w:pPr>
        <w:suppressAutoHyphens/>
        <w:jc w:val="both"/>
        <w:rPr>
          <w:rFonts w:ascii="Arial" w:hAnsi="Arial" w:cs="Arial"/>
          <w:b/>
          <w:sz w:val="24"/>
          <w:szCs w:val="24"/>
        </w:rPr>
      </w:pPr>
      <w:r>
        <w:rPr>
          <w:rFonts w:ascii="Arial" w:hAnsi="Arial" w:cs="Arial"/>
          <w:b/>
          <w:sz w:val="24"/>
          <w:szCs w:val="24"/>
        </w:rPr>
        <w:t xml:space="preserve"> Прогноз социально-экономического и градостроительного развития района.</w:t>
      </w:r>
    </w:p>
    <w:p w:rsidR="00136902" w:rsidRDefault="00136902" w:rsidP="00136902">
      <w:pPr>
        <w:suppressAutoHyphens/>
        <w:jc w:val="both"/>
        <w:rPr>
          <w:rFonts w:ascii="Arial" w:hAnsi="Arial" w:cs="Arial"/>
          <w:sz w:val="24"/>
          <w:szCs w:val="24"/>
        </w:rPr>
      </w:pPr>
      <w:r>
        <w:rPr>
          <w:rFonts w:ascii="Arial" w:hAnsi="Arial" w:cs="Arial"/>
          <w:sz w:val="24"/>
          <w:szCs w:val="24"/>
        </w:rPr>
        <w:t xml:space="preserve">        При анализе показателей текущего уровня социально-экономического и градостроительного развития муниципального района «Тунгиро-Олекминский район», отмечается следующее: </w:t>
      </w:r>
    </w:p>
    <w:p w:rsidR="00136902" w:rsidRDefault="00136902" w:rsidP="00136902">
      <w:pPr>
        <w:suppressAutoHyphens/>
        <w:jc w:val="both"/>
        <w:rPr>
          <w:rFonts w:ascii="Arial" w:hAnsi="Arial" w:cs="Arial"/>
          <w:sz w:val="24"/>
          <w:szCs w:val="24"/>
        </w:rPr>
      </w:pPr>
      <w:r>
        <w:rPr>
          <w:rFonts w:ascii="Arial" w:hAnsi="Arial" w:cs="Arial"/>
          <w:sz w:val="24"/>
          <w:szCs w:val="24"/>
        </w:rPr>
        <w:t>-транспортная доступность населенных пунктов сельских поселений удовлетворительная;</w:t>
      </w:r>
    </w:p>
    <w:p w:rsidR="00136902" w:rsidRDefault="00136902" w:rsidP="00136902">
      <w:pPr>
        <w:suppressAutoHyphens/>
        <w:jc w:val="both"/>
        <w:rPr>
          <w:rFonts w:ascii="Arial" w:hAnsi="Arial" w:cs="Arial"/>
          <w:sz w:val="24"/>
          <w:szCs w:val="24"/>
        </w:rPr>
      </w:pPr>
      <w:r>
        <w:rPr>
          <w:rFonts w:ascii="Arial" w:hAnsi="Arial" w:cs="Arial"/>
          <w:sz w:val="24"/>
          <w:szCs w:val="24"/>
        </w:rPr>
        <w:t>-транспортная доступность населенных пунктов на межселенной территории практически отсутствует: ограниченные сроки, только в зимний период.</w:t>
      </w:r>
    </w:p>
    <w:p w:rsidR="00136902" w:rsidRDefault="00136902" w:rsidP="00136902">
      <w:pPr>
        <w:suppressAutoHyphens/>
        <w:jc w:val="both"/>
        <w:rPr>
          <w:rFonts w:ascii="Arial" w:hAnsi="Arial" w:cs="Arial"/>
          <w:sz w:val="24"/>
          <w:szCs w:val="24"/>
        </w:rPr>
      </w:pPr>
      <w:r>
        <w:rPr>
          <w:rFonts w:ascii="Arial" w:hAnsi="Arial" w:cs="Arial"/>
          <w:sz w:val="24"/>
          <w:szCs w:val="24"/>
        </w:rPr>
        <w:t xml:space="preserve">         Градостроительной развитие территории- в основном в сельских поселениях.</w:t>
      </w:r>
    </w:p>
    <w:p w:rsidR="00136902" w:rsidRDefault="00136902" w:rsidP="00136902">
      <w:pPr>
        <w:suppressAutoHyphens/>
        <w:jc w:val="center"/>
        <w:rPr>
          <w:rFonts w:ascii="Arial" w:hAnsi="Arial" w:cs="Arial"/>
          <w:sz w:val="24"/>
          <w:szCs w:val="24"/>
        </w:rPr>
      </w:pPr>
    </w:p>
    <w:p w:rsidR="00136902" w:rsidRDefault="00136902" w:rsidP="00136902">
      <w:pPr>
        <w:suppressAutoHyphens/>
        <w:jc w:val="center"/>
        <w:rPr>
          <w:rFonts w:ascii="Arial" w:hAnsi="Arial" w:cs="Arial"/>
          <w:b/>
          <w:sz w:val="24"/>
          <w:szCs w:val="24"/>
        </w:rPr>
      </w:pPr>
      <w:r>
        <w:rPr>
          <w:rFonts w:ascii="Arial" w:hAnsi="Arial" w:cs="Arial"/>
          <w:b/>
          <w:sz w:val="24"/>
          <w:szCs w:val="24"/>
        </w:rPr>
        <w:t>Демографический прогноз</w:t>
      </w:r>
    </w:p>
    <w:p w:rsidR="00136902" w:rsidRDefault="00136902" w:rsidP="00136902">
      <w:pPr>
        <w:suppressAutoHyphens/>
        <w:jc w:val="both"/>
        <w:rPr>
          <w:rFonts w:ascii="Arial" w:hAnsi="Arial" w:cs="Arial"/>
          <w:sz w:val="24"/>
          <w:szCs w:val="24"/>
        </w:rPr>
      </w:pPr>
      <w:r>
        <w:rPr>
          <w:rFonts w:ascii="Arial" w:hAnsi="Arial" w:cs="Arial"/>
          <w:sz w:val="24"/>
          <w:szCs w:val="24"/>
        </w:rPr>
        <w:t xml:space="preserve">     Причинами низкого естественного прироста численности населения являются многие факторы, в том числе низкий уровень жизни, не занятость, низкое качество предоставления медицинских услуг,  неразвитая, некачественная дорожная сеть.</w:t>
      </w:r>
    </w:p>
    <w:p w:rsidR="00136902" w:rsidRDefault="00136902" w:rsidP="00136902">
      <w:pPr>
        <w:suppressAutoHyphens/>
        <w:jc w:val="both"/>
        <w:rPr>
          <w:rFonts w:ascii="Arial" w:hAnsi="Arial" w:cs="Arial"/>
          <w:sz w:val="24"/>
          <w:szCs w:val="24"/>
        </w:rPr>
      </w:pPr>
      <w:r>
        <w:rPr>
          <w:rFonts w:ascii="Arial" w:hAnsi="Arial" w:cs="Arial"/>
          <w:sz w:val="24"/>
          <w:szCs w:val="24"/>
        </w:rPr>
        <w:t>Увеличение рождаемости предполагается за счет: - предоставления материнского (семейного) капитала. Денежные средства можно будет направить либо на образование ребенка, либо на приобретение жилья, либо на формирование накопительной части пенсии матери.</w:t>
      </w:r>
    </w:p>
    <w:p w:rsidR="00136902" w:rsidRDefault="00136902" w:rsidP="00136902">
      <w:pPr>
        <w:suppressAutoHyphens/>
        <w:jc w:val="both"/>
        <w:rPr>
          <w:rFonts w:ascii="Arial" w:hAnsi="Arial" w:cs="Arial"/>
          <w:sz w:val="24"/>
          <w:szCs w:val="24"/>
        </w:rPr>
      </w:pPr>
      <w:r>
        <w:rPr>
          <w:rFonts w:ascii="Arial" w:hAnsi="Arial" w:cs="Arial"/>
          <w:sz w:val="24"/>
          <w:szCs w:val="24"/>
        </w:rPr>
        <w:t xml:space="preserve">        В период реализации программы прогнозируется тенденция небольшого роста численности населения, обусловленная созданием комфортных социальных условий для проживания граждан, в том числе молодых семей, что в свою очередь будет способствовать восстановлению процессов естественного прироста населения.</w:t>
      </w:r>
    </w:p>
    <w:p w:rsidR="00136902" w:rsidRDefault="00136902" w:rsidP="00136902">
      <w:pPr>
        <w:suppressAutoHyphens/>
        <w:jc w:val="both"/>
        <w:rPr>
          <w:rFonts w:ascii="Arial" w:hAnsi="Arial" w:cs="Arial"/>
          <w:sz w:val="24"/>
          <w:szCs w:val="24"/>
        </w:rPr>
      </w:pPr>
      <w:r>
        <w:rPr>
          <w:rFonts w:ascii="Arial" w:hAnsi="Arial" w:cs="Arial"/>
          <w:sz w:val="24"/>
          <w:szCs w:val="24"/>
        </w:rPr>
        <w:t xml:space="preserve">      На расчетный срок существенных изменений в демографической ситуации района не предполагается.</w:t>
      </w:r>
    </w:p>
    <w:p w:rsidR="00136902" w:rsidRDefault="00136902" w:rsidP="00136902">
      <w:pPr>
        <w:suppressAutoHyphens/>
        <w:jc w:val="both"/>
        <w:rPr>
          <w:rFonts w:ascii="Arial" w:hAnsi="Arial" w:cs="Arial"/>
          <w:sz w:val="24"/>
          <w:szCs w:val="24"/>
        </w:rPr>
      </w:pPr>
    </w:p>
    <w:p w:rsidR="00136902" w:rsidRDefault="00136902" w:rsidP="00136902">
      <w:pPr>
        <w:suppressAutoHyphens/>
        <w:jc w:val="center"/>
        <w:rPr>
          <w:rFonts w:ascii="Arial" w:hAnsi="Arial" w:cs="Arial"/>
          <w:b/>
          <w:sz w:val="24"/>
          <w:szCs w:val="24"/>
        </w:rPr>
      </w:pPr>
      <w:r>
        <w:rPr>
          <w:rFonts w:ascii="Arial" w:hAnsi="Arial" w:cs="Arial"/>
          <w:b/>
          <w:sz w:val="24"/>
          <w:szCs w:val="24"/>
        </w:rPr>
        <w:t>Экономический прогноз</w:t>
      </w:r>
    </w:p>
    <w:p w:rsidR="00136902" w:rsidRDefault="00136902" w:rsidP="00136902">
      <w:pPr>
        <w:suppressAutoHyphens/>
        <w:jc w:val="both"/>
        <w:rPr>
          <w:rFonts w:ascii="Arial" w:hAnsi="Arial" w:cs="Arial"/>
          <w:sz w:val="24"/>
          <w:szCs w:val="24"/>
        </w:rPr>
      </w:pPr>
      <w:r>
        <w:rPr>
          <w:rFonts w:ascii="Arial" w:hAnsi="Arial" w:cs="Arial"/>
          <w:sz w:val="24"/>
          <w:szCs w:val="24"/>
        </w:rPr>
        <w:t xml:space="preserve">       </w:t>
      </w:r>
    </w:p>
    <w:p w:rsidR="00136902" w:rsidRDefault="00136902" w:rsidP="00136902">
      <w:pPr>
        <w:suppressAutoHyphens/>
        <w:jc w:val="both"/>
        <w:rPr>
          <w:rFonts w:ascii="Arial" w:hAnsi="Arial" w:cs="Arial"/>
          <w:sz w:val="24"/>
          <w:szCs w:val="24"/>
        </w:rPr>
      </w:pPr>
      <w:r>
        <w:rPr>
          <w:rFonts w:ascii="Arial" w:hAnsi="Arial" w:cs="Arial"/>
          <w:sz w:val="24"/>
          <w:szCs w:val="24"/>
        </w:rPr>
        <w:t xml:space="preserve">       Развитие муниципального района «Тунгиро-Олекминский район» по вероятностному сценарию учитывает развитие следующих приоритетных секторов экономики: </w:t>
      </w:r>
    </w:p>
    <w:p w:rsidR="00136902" w:rsidRDefault="00136902" w:rsidP="00136902">
      <w:pPr>
        <w:suppressAutoHyphens/>
        <w:jc w:val="both"/>
        <w:rPr>
          <w:rFonts w:ascii="Arial" w:hAnsi="Arial" w:cs="Arial"/>
          <w:sz w:val="24"/>
          <w:szCs w:val="24"/>
        </w:rPr>
      </w:pPr>
      <w:r>
        <w:rPr>
          <w:rFonts w:ascii="Arial" w:hAnsi="Arial" w:cs="Arial"/>
          <w:sz w:val="24"/>
          <w:szCs w:val="24"/>
        </w:rPr>
        <w:t>- инфраструктуры, прежде всего, в сетевых отраслях: ЖКХ,  транспорте, добыче полезных ископаемых.</w:t>
      </w:r>
    </w:p>
    <w:p w:rsidR="00136902" w:rsidRDefault="00136902" w:rsidP="00136902">
      <w:pPr>
        <w:suppressAutoHyphens/>
        <w:jc w:val="both"/>
        <w:rPr>
          <w:rFonts w:ascii="Arial" w:hAnsi="Arial" w:cs="Arial"/>
          <w:sz w:val="24"/>
          <w:szCs w:val="24"/>
        </w:rPr>
      </w:pPr>
      <w:r>
        <w:rPr>
          <w:rFonts w:ascii="Arial" w:hAnsi="Arial" w:cs="Arial"/>
          <w:sz w:val="24"/>
          <w:szCs w:val="24"/>
        </w:rPr>
        <w:lastRenderedPageBreak/>
        <w:t xml:space="preserve">     По итоговой характеристике социально-экономического развития района можно рассматривать как: - неперспективное для частных инвестиций, в связи с небольшой плотностью населения, труднодоступностью отдаленных сел и высокой себестоимости электроэнергии, отдаленность от краевого центра. Инвестиции привлекательны только для золотодобывающей отрасли.</w:t>
      </w:r>
    </w:p>
    <w:p w:rsidR="00136902" w:rsidRDefault="00136902" w:rsidP="00136902">
      <w:pPr>
        <w:suppressAutoHyphens/>
        <w:jc w:val="both"/>
        <w:rPr>
          <w:rFonts w:ascii="Arial" w:hAnsi="Arial" w:cs="Arial"/>
          <w:sz w:val="24"/>
          <w:szCs w:val="24"/>
        </w:rPr>
      </w:pPr>
    </w:p>
    <w:p w:rsidR="00136902" w:rsidRDefault="00136902" w:rsidP="00136902">
      <w:pPr>
        <w:suppressAutoHyphens/>
        <w:jc w:val="both"/>
        <w:rPr>
          <w:rFonts w:ascii="Arial" w:hAnsi="Arial" w:cs="Arial"/>
          <w:b/>
          <w:sz w:val="24"/>
          <w:szCs w:val="24"/>
        </w:rPr>
      </w:pPr>
      <w:r>
        <w:rPr>
          <w:rFonts w:ascii="Arial" w:hAnsi="Arial" w:cs="Arial"/>
          <w:b/>
          <w:sz w:val="24"/>
          <w:szCs w:val="24"/>
        </w:rPr>
        <w:t xml:space="preserve">Прогноз транспортного спроса муниципального района «Тунгиро-Олекминский район», объемов и характера передвижения и перевозок грузов по видам транспорта, имеющегося на территории района. </w:t>
      </w:r>
    </w:p>
    <w:p w:rsidR="00136902" w:rsidRDefault="00136902" w:rsidP="00136902">
      <w:pPr>
        <w:suppressAutoHyphens/>
        <w:jc w:val="both"/>
        <w:rPr>
          <w:rFonts w:ascii="Arial" w:hAnsi="Arial" w:cs="Arial"/>
          <w:sz w:val="24"/>
          <w:szCs w:val="24"/>
        </w:rPr>
      </w:pPr>
    </w:p>
    <w:p w:rsidR="00136902" w:rsidRDefault="00136902" w:rsidP="00136902">
      <w:pPr>
        <w:suppressAutoHyphens/>
        <w:jc w:val="both"/>
        <w:rPr>
          <w:rFonts w:ascii="Arial" w:hAnsi="Arial" w:cs="Arial"/>
          <w:sz w:val="24"/>
          <w:szCs w:val="24"/>
        </w:rPr>
      </w:pPr>
      <w:r>
        <w:rPr>
          <w:rFonts w:ascii="Arial" w:hAnsi="Arial" w:cs="Arial"/>
          <w:sz w:val="24"/>
          <w:szCs w:val="24"/>
        </w:rPr>
        <w:t xml:space="preserve">       Демографическая ситуация в районе позволяет сделать вывод, что значительного изменения транспортного спроса, объемов и характера передвижения населения на территории муниципального района «Тунгиро-Олекминский район» не планируется. </w:t>
      </w:r>
    </w:p>
    <w:p w:rsidR="00136902" w:rsidRDefault="00136902" w:rsidP="00136902">
      <w:pPr>
        <w:suppressAutoHyphens/>
        <w:jc w:val="both"/>
        <w:rPr>
          <w:rFonts w:ascii="Arial" w:hAnsi="Arial" w:cs="Arial"/>
          <w:sz w:val="24"/>
          <w:szCs w:val="24"/>
        </w:rPr>
      </w:pPr>
      <w:r>
        <w:rPr>
          <w:rFonts w:ascii="Arial" w:hAnsi="Arial" w:cs="Arial"/>
          <w:sz w:val="24"/>
          <w:szCs w:val="24"/>
        </w:rPr>
        <w:t xml:space="preserve">     Предприятия и организации, предоставляющие транспортные услуги отсутствуют, в связи с отдаленностью и труднодоступностью сел. Возможен один внутримуниципальный маршрут пассажирских перевозок Тупик-Заречное и один межмуниципальный маршрут Тупик-Могоча.</w:t>
      </w:r>
    </w:p>
    <w:p w:rsidR="00136902" w:rsidRDefault="00136902" w:rsidP="00136902">
      <w:pPr>
        <w:suppressAutoHyphens/>
        <w:jc w:val="both"/>
        <w:rPr>
          <w:rFonts w:ascii="Arial" w:hAnsi="Arial" w:cs="Arial"/>
          <w:b/>
          <w:kern w:val="2"/>
          <w:sz w:val="24"/>
          <w:szCs w:val="24"/>
          <w:lang w:eastAsia="ar-SA"/>
        </w:rPr>
      </w:pPr>
    </w:p>
    <w:p w:rsidR="00136902" w:rsidRDefault="00136902" w:rsidP="00136902">
      <w:pPr>
        <w:suppressAutoHyphens/>
        <w:jc w:val="both"/>
        <w:rPr>
          <w:rFonts w:ascii="Arial" w:hAnsi="Arial" w:cs="Arial"/>
          <w:sz w:val="24"/>
          <w:szCs w:val="24"/>
        </w:rPr>
      </w:pPr>
      <w:r>
        <w:rPr>
          <w:rFonts w:ascii="Arial" w:hAnsi="Arial" w:cs="Arial"/>
          <w:b/>
          <w:kern w:val="2"/>
          <w:sz w:val="24"/>
          <w:szCs w:val="24"/>
          <w:lang w:eastAsia="ar-SA"/>
        </w:rPr>
        <w:t>Прогноз развития транспортной инфраструктуры по видам транспорта.</w:t>
      </w:r>
    </w:p>
    <w:p w:rsidR="00136902" w:rsidRDefault="00136902" w:rsidP="00136902">
      <w:pPr>
        <w:suppressAutoHyphens/>
        <w:ind w:firstLine="708"/>
        <w:jc w:val="both"/>
        <w:rPr>
          <w:rFonts w:ascii="Arial" w:hAnsi="Arial" w:cs="Arial"/>
          <w:kern w:val="2"/>
          <w:sz w:val="24"/>
          <w:szCs w:val="24"/>
          <w:lang w:eastAsia="ar-SA"/>
        </w:rPr>
      </w:pPr>
    </w:p>
    <w:p w:rsidR="00136902" w:rsidRDefault="00136902" w:rsidP="00136902">
      <w:pPr>
        <w:suppressAutoHyphens/>
        <w:ind w:firstLine="708"/>
        <w:jc w:val="both"/>
        <w:rPr>
          <w:rFonts w:ascii="Arial" w:hAnsi="Arial" w:cs="Arial"/>
          <w:kern w:val="2"/>
          <w:sz w:val="24"/>
          <w:szCs w:val="24"/>
          <w:lang w:eastAsia="ar-SA"/>
        </w:rPr>
      </w:pPr>
      <w:r>
        <w:rPr>
          <w:rFonts w:ascii="Arial" w:hAnsi="Arial" w:cs="Arial"/>
          <w:kern w:val="2"/>
          <w:sz w:val="24"/>
          <w:szCs w:val="24"/>
          <w:lang w:eastAsia="ar-SA"/>
        </w:rPr>
        <w:t>В период реализации Программы транспортная инфраструктура по видам транспорта не претерпит существенных изменений. Основным видом транспорта остается автомобильный. Транспортная связь с краевыми центрами и ближайшим железнодорожным пунктом будет осуществляться маршрутным такси и личным транспортом, внутри населенных пунктов личным транспортом, такси и пешеходное сообщение.</w:t>
      </w:r>
    </w:p>
    <w:p w:rsidR="00136902" w:rsidRDefault="00136902" w:rsidP="00136902">
      <w:pPr>
        <w:suppressAutoHyphens/>
        <w:ind w:firstLine="708"/>
        <w:jc w:val="both"/>
        <w:rPr>
          <w:rFonts w:ascii="Arial" w:hAnsi="Arial" w:cs="Arial"/>
          <w:b/>
          <w:kern w:val="2"/>
          <w:sz w:val="24"/>
          <w:szCs w:val="24"/>
          <w:lang w:eastAsia="ar-SA"/>
        </w:rPr>
      </w:pPr>
    </w:p>
    <w:p w:rsidR="00136902" w:rsidRDefault="00136902" w:rsidP="00136902">
      <w:pPr>
        <w:suppressAutoHyphens/>
        <w:jc w:val="both"/>
        <w:rPr>
          <w:rFonts w:ascii="Arial" w:hAnsi="Arial" w:cs="Arial"/>
          <w:b/>
          <w:kern w:val="2"/>
          <w:sz w:val="24"/>
          <w:szCs w:val="24"/>
          <w:lang w:eastAsia="ar-SA"/>
        </w:rPr>
      </w:pPr>
      <w:r>
        <w:rPr>
          <w:rFonts w:ascii="Arial" w:hAnsi="Arial" w:cs="Arial"/>
          <w:b/>
          <w:kern w:val="2"/>
          <w:sz w:val="24"/>
          <w:szCs w:val="24"/>
          <w:lang w:eastAsia="ar-SA"/>
        </w:rPr>
        <w:t>Прогноз развития дорожной сети района.</w:t>
      </w:r>
    </w:p>
    <w:p w:rsidR="00136902" w:rsidRDefault="00136902" w:rsidP="00136902">
      <w:pPr>
        <w:suppressAutoHyphens/>
        <w:ind w:firstLine="708"/>
        <w:jc w:val="both"/>
        <w:rPr>
          <w:rFonts w:ascii="Arial" w:hAnsi="Arial" w:cs="Arial"/>
          <w:kern w:val="2"/>
          <w:sz w:val="24"/>
          <w:szCs w:val="24"/>
          <w:lang w:eastAsia="ar-SA"/>
        </w:rPr>
      </w:pPr>
    </w:p>
    <w:p w:rsidR="00136902" w:rsidRDefault="00136902" w:rsidP="00136902">
      <w:pPr>
        <w:suppressAutoHyphens/>
        <w:ind w:firstLine="708"/>
        <w:jc w:val="both"/>
        <w:rPr>
          <w:rFonts w:ascii="Arial" w:hAnsi="Arial" w:cs="Arial"/>
          <w:kern w:val="2"/>
          <w:sz w:val="24"/>
          <w:szCs w:val="24"/>
          <w:lang w:eastAsia="ar-SA"/>
        </w:rPr>
      </w:pPr>
      <w:r>
        <w:rPr>
          <w:rFonts w:ascii="Arial" w:hAnsi="Arial" w:cs="Arial"/>
          <w:kern w:val="2"/>
          <w:sz w:val="24"/>
          <w:szCs w:val="24"/>
          <w:lang w:eastAsia="ar-SA"/>
        </w:rPr>
        <w:t>Основными направлениями развития  дорожной сети района в период реализации Программы будет являться сохранение и увеличение протяженности автомобильных дорог общего пользования, соответствующих нормативным требованиям, за счет ремонта, поддержания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136902" w:rsidRDefault="00136902" w:rsidP="00136902">
      <w:pPr>
        <w:suppressAutoHyphens/>
        <w:jc w:val="both"/>
        <w:rPr>
          <w:rFonts w:ascii="Arial" w:hAnsi="Arial" w:cs="Arial"/>
          <w:kern w:val="2"/>
          <w:sz w:val="24"/>
          <w:szCs w:val="24"/>
          <w:lang w:eastAsia="ar-SA"/>
        </w:rPr>
      </w:pPr>
    </w:p>
    <w:p w:rsidR="00136902" w:rsidRDefault="00136902" w:rsidP="00136902">
      <w:pPr>
        <w:suppressAutoHyphens/>
        <w:jc w:val="both"/>
        <w:rPr>
          <w:rFonts w:ascii="Arial" w:hAnsi="Arial" w:cs="Arial"/>
          <w:b/>
          <w:kern w:val="2"/>
          <w:sz w:val="24"/>
          <w:szCs w:val="24"/>
          <w:lang w:eastAsia="ar-SA"/>
        </w:rPr>
      </w:pPr>
      <w:r>
        <w:rPr>
          <w:rFonts w:ascii="Arial" w:hAnsi="Arial" w:cs="Arial"/>
          <w:b/>
          <w:kern w:val="2"/>
          <w:sz w:val="24"/>
          <w:szCs w:val="24"/>
          <w:lang w:eastAsia="ar-SA"/>
        </w:rPr>
        <w:t>Прогноз уровня автомобилизации, параметров дорожного движения.</w:t>
      </w:r>
    </w:p>
    <w:p w:rsidR="00136902" w:rsidRDefault="00136902" w:rsidP="00136902">
      <w:pPr>
        <w:suppressAutoHyphens/>
        <w:ind w:firstLine="420"/>
        <w:jc w:val="both"/>
        <w:rPr>
          <w:rFonts w:ascii="Arial" w:hAnsi="Arial" w:cs="Arial"/>
          <w:kern w:val="2"/>
          <w:sz w:val="24"/>
          <w:szCs w:val="24"/>
          <w:lang w:eastAsia="ar-SA"/>
        </w:rPr>
      </w:pPr>
    </w:p>
    <w:p w:rsidR="00136902" w:rsidRDefault="00136902" w:rsidP="00136902">
      <w:pPr>
        <w:suppressAutoHyphens/>
        <w:ind w:firstLine="420"/>
        <w:jc w:val="both"/>
        <w:rPr>
          <w:rFonts w:ascii="Arial" w:hAnsi="Arial" w:cs="Arial"/>
          <w:kern w:val="2"/>
          <w:sz w:val="24"/>
          <w:szCs w:val="24"/>
          <w:lang w:eastAsia="ar-SA"/>
        </w:rPr>
      </w:pPr>
      <w:r>
        <w:rPr>
          <w:rFonts w:ascii="Arial" w:hAnsi="Arial" w:cs="Arial"/>
          <w:kern w:val="2"/>
          <w:sz w:val="24"/>
          <w:szCs w:val="24"/>
          <w:lang w:eastAsia="ar-SA"/>
        </w:rPr>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rsidR="00136902" w:rsidRDefault="00136902" w:rsidP="00136902">
      <w:pPr>
        <w:suppressAutoHyphens/>
        <w:jc w:val="both"/>
        <w:rPr>
          <w:rFonts w:ascii="Arial" w:hAnsi="Arial" w:cs="Arial"/>
          <w:sz w:val="24"/>
          <w:szCs w:val="24"/>
        </w:rPr>
      </w:pPr>
    </w:p>
    <w:p w:rsidR="00136902" w:rsidRDefault="00136902" w:rsidP="00136902">
      <w:pPr>
        <w:suppressAutoHyphens/>
        <w:jc w:val="both"/>
        <w:rPr>
          <w:rFonts w:ascii="Arial" w:hAnsi="Arial" w:cs="Arial"/>
          <w:b/>
          <w:sz w:val="24"/>
          <w:szCs w:val="24"/>
        </w:rPr>
      </w:pPr>
      <w:r>
        <w:rPr>
          <w:rFonts w:ascii="Arial" w:hAnsi="Arial" w:cs="Arial"/>
          <w:b/>
          <w:sz w:val="24"/>
          <w:szCs w:val="24"/>
        </w:rPr>
        <w:t xml:space="preserve">Прогноз показателей безопасности дорожного движения. </w:t>
      </w:r>
    </w:p>
    <w:p w:rsidR="00136902" w:rsidRDefault="00136902" w:rsidP="00136902">
      <w:pPr>
        <w:suppressAutoHyphens/>
        <w:jc w:val="both"/>
        <w:rPr>
          <w:rFonts w:ascii="Arial" w:hAnsi="Arial" w:cs="Arial"/>
          <w:sz w:val="24"/>
          <w:szCs w:val="24"/>
        </w:rPr>
      </w:pPr>
    </w:p>
    <w:p w:rsidR="00136902" w:rsidRDefault="00136902" w:rsidP="00136902">
      <w:pPr>
        <w:suppressAutoHyphens/>
        <w:jc w:val="both"/>
        <w:rPr>
          <w:rFonts w:ascii="Arial" w:hAnsi="Arial" w:cs="Arial"/>
          <w:sz w:val="24"/>
          <w:szCs w:val="24"/>
        </w:rPr>
      </w:pPr>
      <w:r>
        <w:rPr>
          <w:rFonts w:ascii="Arial" w:hAnsi="Arial" w:cs="Arial"/>
          <w:sz w:val="24"/>
          <w:szCs w:val="24"/>
        </w:rPr>
        <w:t xml:space="preserve">      Рост аварийности не предполагается.</w:t>
      </w:r>
    </w:p>
    <w:p w:rsidR="00136902" w:rsidRDefault="00136902" w:rsidP="00136902">
      <w:pPr>
        <w:suppressAutoHyphens/>
        <w:jc w:val="both"/>
        <w:rPr>
          <w:rFonts w:ascii="Arial" w:hAnsi="Arial" w:cs="Arial"/>
          <w:sz w:val="24"/>
          <w:szCs w:val="24"/>
        </w:rPr>
      </w:pPr>
      <w:r>
        <w:rPr>
          <w:rFonts w:ascii="Arial" w:hAnsi="Arial" w:cs="Arial"/>
          <w:sz w:val="24"/>
          <w:szCs w:val="24"/>
        </w:rPr>
        <w:t xml:space="preserve">      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целевой системы воспитания и обучения детей безопасному поведению на улицах и дорогах, проведение разъяснительной и </w:t>
      </w:r>
      <w:r>
        <w:rPr>
          <w:rFonts w:ascii="Arial" w:hAnsi="Arial" w:cs="Arial"/>
          <w:sz w:val="24"/>
          <w:szCs w:val="24"/>
        </w:rPr>
        <w:lastRenderedPageBreak/>
        <w:t>предупредительно-профилактической работы среди населения по вопросам обеспечения безопасности дорожного движения с использованием СМИ.</w:t>
      </w:r>
    </w:p>
    <w:p w:rsidR="00136902" w:rsidRDefault="00136902" w:rsidP="00136902">
      <w:pPr>
        <w:suppressAutoHyphens/>
        <w:jc w:val="both"/>
        <w:rPr>
          <w:rFonts w:ascii="Arial" w:hAnsi="Arial" w:cs="Arial"/>
          <w:sz w:val="24"/>
          <w:szCs w:val="24"/>
        </w:rPr>
      </w:pPr>
    </w:p>
    <w:p w:rsidR="00136902" w:rsidRDefault="00136902" w:rsidP="00136902">
      <w:pPr>
        <w:suppressAutoHyphens/>
        <w:jc w:val="both"/>
        <w:rPr>
          <w:rFonts w:ascii="Arial" w:hAnsi="Arial" w:cs="Arial"/>
          <w:b/>
          <w:sz w:val="24"/>
          <w:szCs w:val="24"/>
        </w:rPr>
      </w:pPr>
    </w:p>
    <w:p w:rsidR="00136902" w:rsidRDefault="00136902" w:rsidP="00136902">
      <w:pPr>
        <w:suppressAutoHyphens/>
        <w:jc w:val="both"/>
        <w:rPr>
          <w:rFonts w:ascii="Arial" w:hAnsi="Arial" w:cs="Arial"/>
          <w:b/>
          <w:sz w:val="24"/>
          <w:szCs w:val="24"/>
        </w:rPr>
      </w:pPr>
      <w:r>
        <w:rPr>
          <w:rFonts w:ascii="Arial" w:hAnsi="Arial" w:cs="Arial"/>
          <w:b/>
          <w:sz w:val="24"/>
          <w:szCs w:val="24"/>
        </w:rPr>
        <w:t>Прогноз негативного воздействия транспортной инфраструктуры на окружающую среду и здоровье человека.</w:t>
      </w:r>
    </w:p>
    <w:p w:rsidR="00136902" w:rsidRDefault="00136902" w:rsidP="00136902">
      <w:pPr>
        <w:suppressAutoHyphens/>
        <w:jc w:val="both"/>
        <w:rPr>
          <w:rFonts w:ascii="Arial" w:hAnsi="Arial" w:cs="Arial"/>
          <w:sz w:val="24"/>
          <w:szCs w:val="24"/>
        </w:rPr>
      </w:pPr>
    </w:p>
    <w:p w:rsidR="00136902" w:rsidRDefault="00136902" w:rsidP="00136902">
      <w:pPr>
        <w:suppressAutoHyphens/>
        <w:jc w:val="both"/>
        <w:rPr>
          <w:rFonts w:ascii="Arial" w:hAnsi="Arial" w:cs="Arial"/>
          <w:sz w:val="24"/>
          <w:szCs w:val="24"/>
        </w:rPr>
      </w:pPr>
      <w:r>
        <w:rPr>
          <w:rFonts w:ascii="Arial" w:hAnsi="Arial" w:cs="Arial"/>
          <w:sz w:val="24"/>
          <w:szCs w:val="24"/>
        </w:rPr>
        <w:t xml:space="preserve">      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может стать рост автомобилизации населения в совокупности с ростом его численности в связи с чем, усилится загрязнение атмосферы выбросами в воздух дыма и газообразных загрязняющих веществ и увеличением воздействия шума на здоровье человека.</w:t>
      </w:r>
    </w:p>
    <w:p w:rsidR="00136902" w:rsidRDefault="00136902" w:rsidP="00136902">
      <w:pPr>
        <w:suppressAutoHyphens/>
        <w:jc w:val="both"/>
        <w:rPr>
          <w:rFonts w:ascii="Arial" w:hAnsi="Arial" w:cs="Arial"/>
          <w:sz w:val="24"/>
          <w:szCs w:val="24"/>
        </w:rPr>
      </w:pPr>
    </w:p>
    <w:p w:rsidR="00136902" w:rsidRDefault="00136902" w:rsidP="00136902">
      <w:pPr>
        <w:suppressAutoHyphens/>
        <w:jc w:val="both"/>
        <w:rPr>
          <w:rFonts w:ascii="Arial" w:hAnsi="Arial" w:cs="Arial"/>
          <w:b/>
          <w:sz w:val="24"/>
          <w:szCs w:val="24"/>
        </w:rPr>
      </w:pPr>
      <w:r>
        <w:rPr>
          <w:rFonts w:ascii="Arial" w:hAnsi="Arial" w:cs="Arial"/>
          <w:b/>
          <w:sz w:val="24"/>
          <w:szCs w:val="24"/>
        </w:rPr>
        <w:t xml:space="preserve">Укрупненная оценка принципиальных вариантов развития транспортной инфраструктуры муниципального района «Тунгиро-Олекминский район». </w:t>
      </w:r>
    </w:p>
    <w:p w:rsidR="00136902" w:rsidRDefault="00136902" w:rsidP="00136902">
      <w:pPr>
        <w:suppressAutoHyphens/>
        <w:jc w:val="both"/>
        <w:rPr>
          <w:rFonts w:ascii="Arial" w:hAnsi="Arial" w:cs="Arial"/>
          <w:sz w:val="24"/>
          <w:szCs w:val="24"/>
        </w:rPr>
      </w:pPr>
    </w:p>
    <w:p w:rsidR="00136902" w:rsidRDefault="00136902" w:rsidP="00136902">
      <w:pPr>
        <w:suppressAutoHyphens/>
        <w:jc w:val="both"/>
        <w:rPr>
          <w:rFonts w:ascii="Arial" w:hAnsi="Arial" w:cs="Arial"/>
          <w:sz w:val="24"/>
          <w:szCs w:val="24"/>
        </w:rPr>
      </w:pPr>
      <w:r>
        <w:rPr>
          <w:rFonts w:ascii="Arial" w:hAnsi="Arial" w:cs="Arial"/>
          <w:sz w:val="24"/>
          <w:szCs w:val="24"/>
        </w:rPr>
        <w:t xml:space="preserve">     При рассмотрении принципиальных вариантов развития транспортной инфраструктуры муниципального района «Тунгиро-Олекминский район» необходимо учитывать прогноз численности населения, прогноз социально-экономического и градостроительного развития, деловую активность на территории района.</w:t>
      </w:r>
    </w:p>
    <w:p w:rsidR="00136902" w:rsidRDefault="00136902" w:rsidP="00136902">
      <w:pPr>
        <w:suppressAutoHyphens/>
        <w:jc w:val="both"/>
        <w:rPr>
          <w:rFonts w:ascii="Arial" w:hAnsi="Arial" w:cs="Arial"/>
          <w:sz w:val="24"/>
          <w:szCs w:val="24"/>
        </w:rPr>
      </w:pPr>
      <w:r>
        <w:rPr>
          <w:rFonts w:ascii="Arial" w:hAnsi="Arial" w:cs="Arial"/>
          <w:sz w:val="24"/>
          <w:szCs w:val="24"/>
        </w:rPr>
        <w:t xml:space="preserve">        Сценарий развития транспортного комплекса предполагает умеренное развитие экономики связанных с расходами бюджета по финансированию новых инфраструктурных проектов, увеличению финансирования развития человеческого капитала.</w:t>
      </w:r>
    </w:p>
    <w:p w:rsidR="00136902" w:rsidRDefault="00136902" w:rsidP="00136902">
      <w:pPr>
        <w:suppressAutoHyphens/>
        <w:jc w:val="both"/>
        <w:rPr>
          <w:rFonts w:ascii="Arial" w:hAnsi="Arial" w:cs="Arial"/>
          <w:sz w:val="24"/>
          <w:szCs w:val="24"/>
        </w:rPr>
      </w:pPr>
    </w:p>
    <w:p w:rsidR="00136902" w:rsidRDefault="00136902" w:rsidP="00136902">
      <w:pPr>
        <w:suppressAutoHyphens/>
        <w:jc w:val="both"/>
        <w:rPr>
          <w:rFonts w:ascii="Arial" w:hAnsi="Arial" w:cs="Arial"/>
          <w:b/>
          <w:bCs/>
          <w:kern w:val="2"/>
          <w:sz w:val="24"/>
          <w:szCs w:val="24"/>
          <w:lang w:eastAsia="ar-SA"/>
        </w:rPr>
      </w:pPr>
      <w:r>
        <w:rPr>
          <w:rFonts w:ascii="Arial" w:hAnsi="Arial" w:cs="Arial"/>
          <w:b/>
          <w:bCs/>
          <w:kern w:val="2"/>
          <w:sz w:val="24"/>
          <w:szCs w:val="24"/>
          <w:lang w:eastAsia="ar-SA"/>
        </w:rPr>
        <w:t>3.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136902" w:rsidRDefault="00136902" w:rsidP="00136902">
      <w:pPr>
        <w:suppressAutoHyphens/>
        <w:ind w:firstLine="708"/>
        <w:jc w:val="both"/>
        <w:rPr>
          <w:rFonts w:ascii="Arial" w:hAnsi="Arial" w:cs="Arial"/>
          <w:b/>
          <w:bCs/>
          <w:kern w:val="2"/>
          <w:sz w:val="24"/>
          <w:szCs w:val="24"/>
          <w:lang w:eastAsia="ar-SA"/>
        </w:rPr>
      </w:pPr>
    </w:p>
    <w:p w:rsidR="00136902" w:rsidRDefault="00136902" w:rsidP="00136902">
      <w:pPr>
        <w:suppressAutoHyphens/>
        <w:ind w:firstLine="708"/>
        <w:jc w:val="both"/>
        <w:rPr>
          <w:rFonts w:ascii="Arial" w:hAnsi="Arial" w:cs="Arial"/>
          <w:kern w:val="2"/>
          <w:sz w:val="24"/>
          <w:szCs w:val="24"/>
          <w:lang w:eastAsia="ar-SA"/>
        </w:rPr>
      </w:pPr>
      <w:r>
        <w:rPr>
          <w:rFonts w:ascii="Arial" w:hAnsi="Arial" w:cs="Arial"/>
          <w:kern w:val="2"/>
          <w:sz w:val="24"/>
          <w:szCs w:val="24"/>
          <w:lang w:eastAsia="ar-SA"/>
        </w:rPr>
        <w:t xml:space="preserve">Достижение целей и решение задач Программы обеспечивается путем реализации мероприятий,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района. Разработанные программные мероприятия систематизированы по степени их актуальности. Список мероприятий на конкретном объекте детализируется после разработки проектно-сметной документации. Стоимость мероприятий определена ориентировочно, основываясь на стоимости уже проведенных аналогичных мероприятий. Источниками финансирования мероприятий Программы являются средства дорожного фонда муниципального района «Тунгиро-Олекминский  район». </w:t>
      </w:r>
    </w:p>
    <w:p w:rsidR="00136902" w:rsidRDefault="00136902" w:rsidP="00136902">
      <w:pPr>
        <w:suppressAutoHyphens/>
        <w:ind w:firstLine="708"/>
        <w:jc w:val="both"/>
        <w:rPr>
          <w:rFonts w:ascii="Arial" w:hAnsi="Arial" w:cs="Arial"/>
          <w:kern w:val="2"/>
          <w:sz w:val="24"/>
          <w:szCs w:val="24"/>
          <w:lang w:eastAsia="ar-SA"/>
        </w:rPr>
      </w:pPr>
      <w:r>
        <w:rPr>
          <w:rFonts w:ascii="Arial" w:hAnsi="Arial" w:cs="Arial"/>
          <w:kern w:val="2"/>
          <w:sz w:val="24"/>
          <w:szCs w:val="24"/>
          <w:lang w:eastAsia="ar-SA"/>
        </w:rPr>
        <w:t xml:space="preserve">Механизм реализации Программы включает в себя систему мероприятий проводящих  содержание, ремонт  автомобильных дорог общего пользования местного значения в районе, мероприятия по обеспечению безопасности дорожного движения (приобретение дорожных знаков, освещение дорог), размещение статей  и материалов на стенде в школах, в средствах массовой информации </w:t>
      </w:r>
      <w:r>
        <w:rPr>
          <w:rFonts w:ascii="Arial" w:hAnsi="Arial" w:cs="Arial"/>
          <w:kern w:val="2"/>
          <w:sz w:val="24"/>
          <w:szCs w:val="24"/>
          <w:u w:val="single"/>
          <w:lang w:eastAsia="ar-SA"/>
        </w:rPr>
        <w:t>(за счет средств учреждений).</w:t>
      </w:r>
      <w:r>
        <w:rPr>
          <w:rFonts w:ascii="Arial" w:hAnsi="Arial" w:cs="Arial"/>
          <w:kern w:val="2"/>
          <w:sz w:val="24"/>
          <w:szCs w:val="24"/>
          <w:lang w:eastAsia="ar-SA"/>
        </w:rPr>
        <w:t xml:space="preserve"> Перечень мероприятий по ремонту дорог, формируется администрацией муниципального района «Тунгиро-Олекминский  район» по итогам обследования состояния дорожного покрытия не </w:t>
      </w:r>
      <w:r>
        <w:rPr>
          <w:rFonts w:ascii="Arial" w:hAnsi="Arial" w:cs="Arial"/>
          <w:kern w:val="2"/>
          <w:sz w:val="24"/>
          <w:szCs w:val="24"/>
          <w:lang w:eastAsia="ar-SA"/>
        </w:rPr>
        <w:lastRenderedPageBreak/>
        <w:t xml:space="preserve">реже одного раза в год, в начале осеннего или в конце весеннего периодов и с учетом решения первостепенных проблемных ситуаций, в том числе от поступивших обращений (жалоб) граждан. </w:t>
      </w:r>
    </w:p>
    <w:p w:rsidR="00136902" w:rsidRDefault="00136902" w:rsidP="00136902">
      <w:pPr>
        <w:suppressAutoHyphens/>
        <w:jc w:val="both"/>
        <w:rPr>
          <w:rFonts w:ascii="Arial" w:hAnsi="Arial" w:cs="Arial"/>
          <w:sz w:val="24"/>
          <w:szCs w:val="24"/>
        </w:rPr>
      </w:pPr>
      <w:r>
        <w:rPr>
          <w:rFonts w:ascii="Arial" w:hAnsi="Arial" w:cs="Arial"/>
          <w:sz w:val="24"/>
          <w:szCs w:val="24"/>
        </w:rPr>
        <w:t xml:space="preserve">       Мероприятия по ремонту, содержанию дорог</w:t>
      </w:r>
      <w:r>
        <w:rPr>
          <w:rFonts w:ascii="Arial" w:hAnsi="Arial" w:cs="Arial"/>
          <w:b/>
          <w:sz w:val="24"/>
          <w:szCs w:val="24"/>
          <w:lang w:eastAsia="ar-SA"/>
        </w:rPr>
        <w:t xml:space="preserve"> </w:t>
      </w:r>
      <w:r>
        <w:rPr>
          <w:rFonts w:ascii="Arial" w:hAnsi="Arial" w:cs="Arial"/>
          <w:sz w:val="24"/>
          <w:szCs w:val="24"/>
          <w:lang w:eastAsia="ar-SA"/>
        </w:rPr>
        <w:t>и обеспечение безопасности дорожного движения</w:t>
      </w:r>
      <w:r>
        <w:rPr>
          <w:rFonts w:ascii="Arial" w:hAnsi="Arial" w:cs="Arial"/>
          <w:b/>
          <w:sz w:val="24"/>
          <w:szCs w:val="24"/>
          <w:lang w:eastAsia="ar-SA"/>
        </w:rPr>
        <w:t xml:space="preserve"> </w:t>
      </w:r>
      <w:r>
        <w:rPr>
          <w:rFonts w:ascii="Arial" w:hAnsi="Arial" w:cs="Arial"/>
          <w:sz w:val="24"/>
          <w:szCs w:val="24"/>
        </w:rPr>
        <w:t xml:space="preserve">предлагается в период действия программы реализовать следующий комплекс мероприятий : (таблица).                                                                                                                            </w:t>
      </w:r>
    </w:p>
    <w:p w:rsidR="00136902" w:rsidRDefault="00136902" w:rsidP="00136902">
      <w:pPr>
        <w:spacing w:line="100" w:lineRule="atLeast"/>
        <w:jc w:val="center"/>
        <w:rPr>
          <w:rFonts w:ascii="Arial" w:hAnsi="Arial" w:cs="Arial"/>
          <w:sz w:val="24"/>
          <w:szCs w:val="24"/>
        </w:rPr>
      </w:pPr>
    </w:p>
    <w:p w:rsidR="00136902" w:rsidRDefault="00136902" w:rsidP="00136902">
      <w:pPr>
        <w:spacing w:line="100" w:lineRule="atLeast"/>
        <w:jc w:val="center"/>
        <w:rPr>
          <w:rFonts w:ascii="Arial" w:hAnsi="Arial" w:cs="Arial"/>
          <w:sz w:val="24"/>
          <w:szCs w:val="24"/>
        </w:rPr>
      </w:pPr>
    </w:p>
    <w:p w:rsidR="00136902" w:rsidRDefault="00136902" w:rsidP="00136902">
      <w:pPr>
        <w:spacing w:line="100" w:lineRule="atLeast"/>
        <w:jc w:val="center"/>
        <w:rPr>
          <w:rFonts w:ascii="Arial" w:hAnsi="Arial" w:cs="Arial"/>
          <w:sz w:val="24"/>
          <w:szCs w:val="24"/>
        </w:rPr>
      </w:pPr>
    </w:p>
    <w:p w:rsidR="00136902" w:rsidRDefault="00136902" w:rsidP="00136902">
      <w:pPr>
        <w:spacing w:line="100" w:lineRule="atLeast"/>
        <w:jc w:val="center"/>
        <w:rPr>
          <w:rFonts w:ascii="Arial" w:hAnsi="Arial" w:cs="Arial"/>
          <w:sz w:val="24"/>
          <w:szCs w:val="24"/>
        </w:rPr>
      </w:pPr>
    </w:p>
    <w:p w:rsidR="00136902" w:rsidRDefault="00136902" w:rsidP="00136902">
      <w:pPr>
        <w:spacing w:line="100" w:lineRule="atLeast"/>
        <w:jc w:val="center"/>
        <w:rPr>
          <w:rFonts w:ascii="Arial" w:hAnsi="Arial" w:cs="Arial"/>
          <w:sz w:val="24"/>
          <w:szCs w:val="24"/>
        </w:rPr>
      </w:pPr>
    </w:p>
    <w:p w:rsidR="00136902" w:rsidRDefault="00136902" w:rsidP="00136902">
      <w:pPr>
        <w:spacing w:line="100" w:lineRule="atLeast"/>
        <w:rPr>
          <w:rFonts w:ascii="Arial" w:hAnsi="Arial" w:cs="Arial"/>
          <w:sz w:val="24"/>
          <w:szCs w:val="24"/>
        </w:rPr>
      </w:pPr>
    </w:p>
    <w:p w:rsidR="00136902" w:rsidRDefault="00136902" w:rsidP="00136902">
      <w:pPr>
        <w:spacing w:line="100" w:lineRule="atLeast"/>
        <w:jc w:val="center"/>
        <w:rPr>
          <w:rFonts w:ascii="Arial" w:hAnsi="Arial" w:cs="Arial"/>
          <w:sz w:val="24"/>
          <w:szCs w:val="24"/>
        </w:rPr>
      </w:pPr>
    </w:p>
    <w:p w:rsidR="00136902" w:rsidRDefault="00136902" w:rsidP="00136902">
      <w:pPr>
        <w:spacing w:line="100" w:lineRule="atLeast"/>
        <w:jc w:val="center"/>
        <w:rPr>
          <w:rFonts w:ascii="Arial" w:hAnsi="Arial" w:cs="Arial"/>
          <w:sz w:val="24"/>
          <w:szCs w:val="24"/>
        </w:rPr>
      </w:pPr>
    </w:p>
    <w:p w:rsidR="00136902" w:rsidRDefault="00136902" w:rsidP="00136902">
      <w:pPr>
        <w:spacing w:line="100" w:lineRule="atLeast"/>
        <w:jc w:val="center"/>
        <w:rPr>
          <w:rFonts w:ascii="Arial" w:hAnsi="Arial" w:cs="Arial"/>
          <w:sz w:val="24"/>
          <w:szCs w:val="24"/>
        </w:rPr>
      </w:pPr>
    </w:p>
    <w:p w:rsidR="00136902" w:rsidRDefault="00136902" w:rsidP="00136902">
      <w:pPr>
        <w:rPr>
          <w:rFonts w:ascii="Arial" w:hAnsi="Arial" w:cs="Arial"/>
          <w:sz w:val="24"/>
          <w:szCs w:val="24"/>
        </w:rPr>
        <w:sectPr w:rsidR="00136902">
          <w:pgSz w:w="11906" w:h="16838"/>
          <w:pgMar w:top="1134" w:right="850" w:bottom="1134" w:left="1701" w:header="708" w:footer="708" w:gutter="0"/>
          <w:cols w:space="720"/>
        </w:sectPr>
      </w:pPr>
    </w:p>
    <w:p w:rsidR="00136902" w:rsidRDefault="00136902" w:rsidP="00136902">
      <w:pPr>
        <w:spacing w:line="100" w:lineRule="atLeast"/>
        <w:jc w:val="right"/>
        <w:rPr>
          <w:rFonts w:ascii="Arial" w:hAnsi="Arial" w:cs="Arial"/>
          <w:sz w:val="24"/>
          <w:szCs w:val="24"/>
        </w:rPr>
      </w:pPr>
      <w:r>
        <w:rPr>
          <w:rFonts w:ascii="Arial" w:hAnsi="Arial" w:cs="Arial"/>
          <w:sz w:val="24"/>
          <w:szCs w:val="24"/>
        </w:rPr>
        <w:lastRenderedPageBreak/>
        <w:t xml:space="preserve">Таблица  </w:t>
      </w:r>
    </w:p>
    <w:p w:rsidR="00136902" w:rsidRDefault="00136902" w:rsidP="00136902">
      <w:pPr>
        <w:spacing w:line="100" w:lineRule="atLeast"/>
        <w:jc w:val="center"/>
        <w:rPr>
          <w:rFonts w:ascii="Arial" w:hAnsi="Arial" w:cs="Arial"/>
          <w:b/>
          <w:i/>
          <w:kern w:val="2"/>
          <w:sz w:val="24"/>
          <w:szCs w:val="24"/>
          <w:lang w:eastAsia="ar-SA"/>
        </w:rPr>
      </w:pPr>
      <w:r>
        <w:rPr>
          <w:rFonts w:ascii="Arial" w:hAnsi="Arial" w:cs="Arial"/>
          <w:b/>
          <w:i/>
          <w:kern w:val="2"/>
          <w:sz w:val="24"/>
          <w:szCs w:val="24"/>
          <w:lang w:eastAsia="ar-SA"/>
        </w:rPr>
        <w:t>ПЕРЕЧЕНЬ</w:t>
      </w:r>
    </w:p>
    <w:p w:rsidR="00136902" w:rsidRDefault="00136902" w:rsidP="00136902">
      <w:pPr>
        <w:jc w:val="center"/>
        <w:rPr>
          <w:rFonts w:ascii="Arial" w:hAnsi="Arial" w:cs="Arial"/>
          <w:b/>
          <w:i/>
          <w:kern w:val="2"/>
          <w:sz w:val="24"/>
          <w:szCs w:val="24"/>
          <w:lang w:eastAsia="ar-SA"/>
        </w:rPr>
      </w:pPr>
      <w:r>
        <w:rPr>
          <w:rFonts w:ascii="Arial" w:hAnsi="Arial" w:cs="Arial"/>
          <w:b/>
          <w:i/>
          <w:kern w:val="2"/>
          <w:sz w:val="24"/>
          <w:szCs w:val="24"/>
          <w:lang w:eastAsia="ar-SA"/>
        </w:rPr>
        <w:t>программных мероприятий Программы « Комплексное развитие транспортной инфраструктуры  муниципального района «Тунгиро-Олёкминский район» на 2021-2023 годы»</w:t>
      </w:r>
    </w:p>
    <w:p w:rsidR="00136902" w:rsidRDefault="00136902" w:rsidP="00136902">
      <w:pPr>
        <w:suppressAutoHyphens/>
        <w:jc w:val="right"/>
        <w:rPr>
          <w:rFonts w:ascii="Arial" w:hAnsi="Arial" w:cs="Arial"/>
          <w:b/>
          <w:sz w:val="24"/>
          <w:szCs w:val="24"/>
          <w:lang w:eastAsia="zh-CN"/>
        </w:rPr>
      </w:pPr>
      <w:r>
        <w:rPr>
          <w:rFonts w:ascii="Arial" w:hAnsi="Arial" w:cs="Arial"/>
          <w:b/>
          <w:sz w:val="24"/>
          <w:szCs w:val="24"/>
          <w:lang w:eastAsia="zh-CN"/>
        </w:rPr>
        <w:t>тыс.руб.</w:t>
      </w:r>
    </w:p>
    <w:tbl>
      <w:tblPr>
        <w:tblpPr w:leftFromText="180" w:rightFromText="180" w:bottomFromText="200" w:vertAnchor="text" w:horzAnchor="margin" w:tblpXSpec="center" w:tblpY="83"/>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3687"/>
        <w:gridCol w:w="3543"/>
        <w:gridCol w:w="3402"/>
        <w:gridCol w:w="1418"/>
        <w:gridCol w:w="1276"/>
        <w:gridCol w:w="1701"/>
      </w:tblGrid>
      <w:tr w:rsidR="00136902" w:rsidTr="00136902">
        <w:trPr>
          <w:trHeight w:val="570"/>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36902" w:rsidRDefault="00136902">
            <w:pPr>
              <w:spacing w:line="276" w:lineRule="auto"/>
              <w:rPr>
                <w:rFonts w:ascii="Arial" w:hAnsi="Arial" w:cs="Arial"/>
                <w:b/>
                <w:sz w:val="24"/>
                <w:szCs w:val="24"/>
                <w:lang w:eastAsia="en-US"/>
              </w:rPr>
            </w:pPr>
            <w:r>
              <w:rPr>
                <w:rFonts w:ascii="Arial" w:hAnsi="Arial" w:cs="Arial"/>
                <w:b/>
                <w:sz w:val="24"/>
                <w:szCs w:val="24"/>
                <w:lang w:eastAsia="en-US"/>
              </w:rPr>
              <w:t>№</w:t>
            </w:r>
          </w:p>
          <w:p w:rsidR="00136902" w:rsidRDefault="00136902">
            <w:pPr>
              <w:spacing w:line="276" w:lineRule="auto"/>
              <w:ind w:firstLine="33"/>
              <w:rPr>
                <w:rFonts w:ascii="Arial" w:hAnsi="Arial" w:cs="Arial"/>
                <w:b/>
                <w:sz w:val="24"/>
                <w:szCs w:val="24"/>
                <w:lang w:eastAsia="en-US"/>
              </w:rPr>
            </w:pPr>
            <w:r>
              <w:rPr>
                <w:rFonts w:ascii="Arial" w:hAnsi="Arial" w:cs="Arial"/>
                <w:b/>
                <w:sz w:val="24"/>
                <w:szCs w:val="24"/>
                <w:lang w:eastAsia="en-US"/>
              </w:rPr>
              <w:t>п/п</w:t>
            </w:r>
          </w:p>
        </w:tc>
        <w:tc>
          <w:tcPr>
            <w:tcW w:w="368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36902" w:rsidRDefault="00136902">
            <w:pPr>
              <w:spacing w:line="276" w:lineRule="auto"/>
              <w:ind w:firstLine="33"/>
              <w:jc w:val="center"/>
              <w:rPr>
                <w:rFonts w:ascii="Arial" w:hAnsi="Arial" w:cs="Arial"/>
                <w:b/>
                <w:sz w:val="24"/>
                <w:szCs w:val="24"/>
                <w:lang w:eastAsia="en-US"/>
              </w:rPr>
            </w:pPr>
            <w:r>
              <w:rPr>
                <w:rFonts w:ascii="Arial" w:hAnsi="Arial" w:cs="Arial"/>
                <w:b/>
                <w:sz w:val="24"/>
                <w:szCs w:val="24"/>
                <w:lang w:eastAsia="en-US"/>
              </w:rPr>
              <w:t>Наименование мероприятия</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36902" w:rsidRDefault="00136902">
            <w:pPr>
              <w:spacing w:line="276" w:lineRule="auto"/>
              <w:rPr>
                <w:rFonts w:ascii="Arial" w:hAnsi="Arial" w:cs="Arial"/>
                <w:b/>
                <w:sz w:val="24"/>
                <w:szCs w:val="24"/>
                <w:lang w:eastAsia="en-US"/>
              </w:rPr>
            </w:pPr>
            <w:r>
              <w:rPr>
                <w:rFonts w:ascii="Arial" w:hAnsi="Arial" w:cs="Arial"/>
                <w:b/>
                <w:sz w:val="24"/>
                <w:szCs w:val="24"/>
                <w:lang w:eastAsia="en-US"/>
              </w:rPr>
              <w:t>Цели реализации мероприятий</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36902" w:rsidRDefault="00136902">
            <w:pPr>
              <w:spacing w:line="276" w:lineRule="auto"/>
              <w:ind w:firstLine="34"/>
              <w:jc w:val="center"/>
              <w:rPr>
                <w:rFonts w:ascii="Arial" w:hAnsi="Arial" w:cs="Arial"/>
                <w:b/>
                <w:sz w:val="24"/>
                <w:szCs w:val="24"/>
                <w:lang w:eastAsia="en-US"/>
              </w:rPr>
            </w:pPr>
            <w:r>
              <w:rPr>
                <w:rFonts w:ascii="Arial" w:hAnsi="Arial" w:cs="Arial"/>
                <w:b/>
                <w:sz w:val="24"/>
                <w:szCs w:val="24"/>
                <w:lang w:eastAsia="en-US"/>
              </w:rPr>
              <w:t>Источники финансирования</w:t>
            </w:r>
          </w:p>
        </w:tc>
        <w:tc>
          <w:tcPr>
            <w:tcW w:w="1418" w:type="dxa"/>
            <w:tcBorders>
              <w:top w:val="single" w:sz="4" w:space="0" w:color="auto"/>
              <w:left w:val="single" w:sz="4" w:space="0" w:color="auto"/>
              <w:bottom w:val="nil"/>
              <w:right w:val="single" w:sz="4" w:space="0" w:color="auto"/>
            </w:tcBorders>
            <w:hideMark/>
          </w:tcPr>
          <w:p w:rsidR="00136902" w:rsidRDefault="00136902">
            <w:pPr>
              <w:spacing w:line="276" w:lineRule="auto"/>
              <w:jc w:val="center"/>
              <w:rPr>
                <w:rFonts w:ascii="Arial" w:hAnsi="Arial" w:cs="Arial"/>
                <w:b/>
                <w:sz w:val="24"/>
                <w:szCs w:val="24"/>
                <w:lang w:eastAsia="en-US"/>
              </w:rPr>
            </w:pPr>
            <w:r>
              <w:rPr>
                <w:rFonts w:ascii="Arial" w:hAnsi="Arial" w:cs="Arial"/>
                <w:b/>
                <w:sz w:val="24"/>
                <w:szCs w:val="24"/>
                <w:lang w:eastAsia="en-US"/>
              </w:rPr>
              <w:t>2021</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36902" w:rsidRDefault="00136902">
            <w:pPr>
              <w:spacing w:line="276" w:lineRule="auto"/>
              <w:ind w:firstLine="33"/>
              <w:jc w:val="center"/>
              <w:rPr>
                <w:rFonts w:ascii="Arial" w:hAnsi="Arial" w:cs="Arial"/>
                <w:b/>
                <w:sz w:val="24"/>
                <w:szCs w:val="24"/>
                <w:lang w:eastAsia="en-US"/>
              </w:rPr>
            </w:pPr>
            <w:r>
              <w:rPr>
                <w:rFonts w:ascii="Arial" w:hAnsi="Arial" w:cs="Arial"/>
                <w:b/>
                <w:sz w:val="24"/>
                <w:szCs w:val="24"/>
                <w:lang w:eastAsia="en-US"/>
              </w:rPr>
              <w:t>2022</w:t>
            </w:r>
          </w:p>
        </w:tc>
        <w:tc>
          <w:tcPr>
            <w:tcW w:w="1701" w:type="dxa"/>
            <w:vMerge w:val="restart"/>
            <w:tcBorders>
              <w:top w:val="single" w:sz="4" w:space="0" w:color="auto"/>
              <w:left w:val="single" w:sz="4" w:space="0" w:color="auto"/>
              <w:bottom w:val="single" w:sz="4" w:space="0" w:color="auto"/>
              <w:right w:val="single" w:sz="4" w:space="0" w:color="auto"/>
            </w:tcBorders>
            <w:hideMark/>
          </w:tcPr>
          <w:p w:rsidR="00136902" w:rsidRDefault="00136902">
            <w:pPr>
              <w:spacing w:line="276" w:lineRule="auto"/>
              <w:ind w:firstLine="33"/>
              <w:jc w:val="center"/>
              <w:rPr>
                <w:rFonts w:ascii="Arial" w:hAnsi="Arial" w:cs="Arial"/>
                <w:b/>
                <w:sz w:val="24"/>
                <w:szCs w:val="24"/>
                <w:lang w:eastAsia="en-US"/>
              </w:rPr>
            </w:pPr>
            <w:r>
              <w:rPr>
                <w:rFonts w:ascii="Arial" w:hAnsi="Arial" w:cs="Arial"/>
                <w:b/>
                <w:sz w:val="24"/>
                <w:szCs w:val="24"/>
                <w:lang w:eastAsia="en-US"/>
              </w:rPr>
              <w:t>2023</w:t>
            </w:r>
          </w:p>
        </w:tc>
      </w:tr>
      <w:tr w:rsidR="00136902" w:rsidTr="00136902">
        <w:trPr>
          <w:trHeight w:val="2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136902" w:rsidRDefault="00136902">
            <w:pPr>
              <w:spacing w:line="276" w:lineRule="auto"/>
              <w:rPr>
                <w:rFonts w:ascii="Arial" w:hAnsi="Arial" w:cs="Arial"/>
                <w:b/>
                <w:sz w:val="24"/>
                <w:szCs w:val="24"/>
                <w:lang w:eastAsia="en-US"/>
              </w:rPr>
            </w:pPr>
          </w:p>
        </w:tc>
        <w:tc>
          <w:tcPr>
            <w:tcW w:w="15027" w:type="dxa"/>
            <w:vMerge/>
            <w:tcBorders>
              <w:top w:val="single" w:sz="4" w:space="0" w:color="auto"/>
              <w:left w:val="single" w:sz="4" w:space="0" w:color="auto"/>
              <w:bottom w:val="single" w:sz="4" w:space="0" w:color="auto"/>
              <w:right w:val="single" w:sz="4" w:space="0" w:color="auto"/>
            </w:tcBorders>
            <w:vAlign w:val="center"/>
            <w:hideMark/>
          </w:tcPr>
          <w:p w:rsidR="00136902" w:rsidRDefault="00136902">
            <w:pPr>
              <w:spacing w:line="276" w:lineRule="auto"/>
              <w:rPr>
                <w:rFonts w:ascii="Arial" w:hAnsi="Arial" w:cs="Arial"/>
                <w:b/>
                <w:sz w:val="24"/>
                <w:szCs w:val="24"/>
                <w:lang w:eastAsia="en-US"/>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136902" w:rsidRDefault="00136902">
            <w:pPr>
              <w:spacing w:line="276" w:lineRule="auto"/>
              <w:rPr>
                <w:rFonts w:ascii="Arial" w:hAnsi="Arial" w:cs="Arial"/>
                <w:b/>
                <w:sz w:val="24"/>
                <w:szCs w:val="24"/>
                <w:lang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36902" w:rsidRDefault="00136902">
            <w:pPr>
              <w:spacing w:line="276" w:lineRule="auto"/>
              <w:rPr>
                <w:rFonts w:ascii="Arial" w:hAnsi="Arial" w:cs="Arial"/>
                <w:b/>
                <w:sz w:val="24"/>
                <w:szCs w:val="24"/>
                <w:lang w:eastAsia="en-US"/>
              </w:rPr>
            </w:pPr>
          </w:p>
        </w:tc>
        <w:tc>
          <w:tcPr>
            <w:tcW w:w="1418" w:type="dxa"/>
            <w:tcBorders>
              <w:top w:val="nil"/>
              <w:left w:val="single" w:sz="4" w:space="0" w:color="auto"/>
              <w:bottom w:val="single" w:sz="4" w:space="0" w:color="auto"/>
              <w:right w:val="single" w:sz="4" w:space="0" w:color="auto"/>
            </w:tcBorders>
            <w:shd w:val="clear" w:color="auto" w:fill="FFFFFF"/>
            <w:vAlign w:val="center"/>
          </w:tcPr>
          <w:p w:rsidR="00136902" w:rsidRDefault="00136902">
            <w:pPr>
              <w:spacing w:line="276" w:lineRule="auto"/>
              <w:ind w:right="-108"/>
              <w:rPr>
                <w:rFonts w:ascii="Arial" w:hAnsi="Arial" w:cs="Arial"/>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36902" w:rsidRDefault="00136902">
            <w:pPr>
              <w:spacing w:line="276" w:lineRule="auto"/>
              <w:rPr>
                <w:rFonts w:ascii="Arial" w:hAnsi="Arial" w:cs="Arial"/>
                <w:b/>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36902" w:rsidRDefault="00136902">
            <w:pPr>
              <w:spacing w:line="276" w:lineRule="auto"/>
              <w:rPr>
                <w:rFonts w:ascii="Arial" w:hAnsi="Arial" w:cs="Arial"/>
                <w:b/>
                <w:sz w:val="24"/>
                <w:szCs w:val="24"/>
                <w:lang w:eastAsia="en-US"/>
              </w:rPr>
            </w:pPr>
          </w:p>
        </w:tc>
      </w:tr>
      <w:tr w:rsidR="00136902" w:rsidTr="00136902">
        <w:trPr>
          <w:trHeight w:val="886"/>
        </w:trPr>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136902" w:rsidRDefault="00136902">
            <w:pPr>
              <w:spacing w:line="276" w:lineRule="auto"/>
              <w:ind w:firstLine="33"/>
              <w:rPr>
                <w:rFonts w:ascii="Arial" w:hAnsi="Arial" w:cs="Arial"/>
                <w:sz w:val="24"/>
                <w:szCs w:val="24"/>
                <w:lang w:eastAsia="en-US"/>
              </w:rPr>
            </w:pPr>
            <w:r>
              <w:rPr>
                <w:rFonts w:ascii="Arial" w:hAnsi="Arial" w:cs="Arial"/>
                <w:sz w:val="24"/>
                <w:szCs w:val="24"/>
                <w:lang w:eastAsia="en-US"/>
              </w:rPr>
              <w:t>1</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rsidR="00136902" w:rsidRDefault="00136902">
            <w:pPr>
              <w:spacing w:line="276" w:lineRule="auto"/>
              <w:rPr>
                <w:rFonts w:ascii="Arial" w:hAnsi="Arial" w:cs="Arial"/>
                <w:sz w:val="24"/>
                <w:szCs w:val="24"/>
                <w:lang w:eastAsia="en-US"/>
              </w:rPr>
            </w:pPr>
            <w:r>
              <w:rPr>
                <w:rFonts w:ascii="Arial" w:hAnsi="Arial" w:cs="Arial"/>
                <w:sz w:val="24"/>
                <w:szCs w:val="24"/>
                <w:lang w:eastAsia="en-US"/>
              </w:rPr>
              <w:t xml:space="preserve">Ремонт и содержание дорог, транспортной инфраструктуры и  местного значения в границах населенных пунктов района </w:t>
            </w:r>
          </w:p>
          <w:p w:rsidR="00136902" w:rsidRDefault="00136902">
            <w:pPr>
              <w:spacing w:line="276" w:lineRule="auto"/>
              <w:rPr>
                <w:rFonts w:ascii="Arial" w:hAnsi="Arial" w:cs="Arial"/>
                <w:sz w:val="24"/>
                <w:szCs w:val="24"/>
                <w:lang w:eastAsia="en-US"/>
              </w:rPr>
            </w:pPr>
            <w:r>
              <w:rPr>
                <w:rFonts w:ascii="Arial" w:hAnsi="Arial" w:cs="Arial"/>
                <w:sz w:val="24"/>
                <w:szCs w:val="24"/>
                <w:lang w:eastAsia="en-US"/>
              </w:rPr>
              <w:t>( 10,5 км. дорог подлежащих ремонту)</w:t>
            </w:r>
          </w:p>
        </w:tc>
        <w:tc>
          <w:tcPr>
            <w:tcW w:w="3543" w:type="dxa"/>
            <w:tcBorders>
              <w:top w:val="single" w:sz="4" w:space="0" w:color="auto"/>
              <w:left w:val="single" w:sz="4" w:space="0" w:color="auto"/>
              <w:bottom w:val="single" w:sz="4" w:space="0" w:color="auto"/>
              <w:right w:val="single" w:sz="4" w:space="0" w:color="auto"/>
            </w:tcBorders>
            <w:shd w:val="clear" w:color="auto" w:fill="FFFFFF"/>
            <w:hideMark/>
          </w:tcPr>
          <w:p w:rsidR="00136902" w:rsidRDefault="00136902">
            <w:pPr>
              <w:spacing w:line="276" w:lineRule="auto"/>
              <w:ind w:right="-75" w:firstLine="33"/>
              <w:rPr>
                <w:rFonts w:ascii="Arial" w:hAnsi="Arial" w:cs="Arial"/>
                <w:sz w:val="24"/>
                <w:szCs w:val="24"/>
                <w:lang w:eastAsia="en-US"/>
              </w:rPr>
            </w:pPr>
            <w:r>
              <w:rPr>
                <w:rFonts w:ascii="Arial" w:hAnsi="Arial" w:cs="Arial"/>
                <w:sz w:val="24"/>
                <w:szCs w:val="24"/>
                <w:lang w:eastAsia="en-US"/>
              </w:rPr>
              <w:t>Улучшение транспортной инфраструктуры</w:t>
            </w:r>
          </w:p>
        </w:tc>
        <w:tc>
          <w:tcPr>
            <w:tcW w:w="3402" w:type="dxa"/>
            <w:tcBorders>
              <w:top w:val="single" w:sz="4" w:space="0" w:color="auto"/>
              <w:left w:val="single" w:sz="4" w:space="0" w:color="auto"/>
              <w:bottom w:val="single" w:sz="4" w:space="0" w:color="auto"/>
              <w:right w:val="single" w:sz="4" w:space="0" w:color="auto"/>
            </w:tcBorders>
            <w:shd w:val="clear" w:color="auto" w:fill="FFFFFF"/>
            <w:hideMark/>
          </w:tcPr>
          <w:p w:rsidR="00136902" w:rsidRDefault="00136902">
            <w:pPr>
              <w:shd w:val="clear" w:color="auto" w:fill="FFFFFF"/>
              <w:tabs>
                <w:tab w:val="left" w:pos="175"/>
              </w:tabs>
              <w:spacing w:line="276" w:lineRule="auto"/>
              <w:ind w:left="-108" w:right="57"/>
              <w:jc w:val="both"/>
              <w:rPr>
                <w:rFonts w:ascii="Arial" w:hAnsi="Arial" w:cs="Arial"/>
                <w:sz w:val="24"/>
                <w:szCs w:val="24"/>
                <w:lang w:eastAsia="en-US"/>
              </w:rPr>
            </w:pPr>
            <w:r>
              <w:rPr>
                <w:rFonts w:ascii="Arial" w:hAnsi="Arial" w:cs="Arial"/>
                <w:sz w:val="24"/>
                <w:szCs w:val="24"/>
                <w:lang w:eastAsia="en-US"/>
              </w:rPr>
              <w:t>Средства дорожного фонда муниципального района «Тунгиро-Олекминский  район»</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136902" w:rsidRDefault="00136902">
            <w:pPr>
              <w:spacing w:line="276" w:lineRule="auto"/>
              <w:ind w:firstLine="33"/>
              <w:jc w:val="center"/>
              <w:rPr>
                <w:rFonts w:ascii="Arial" w:hAnsi="Arial" w:cs="Arial"/>
                <w:sz w:val="24"/>
                <w:szCs w:val="24"/>
                <w:lang w:eastAsia="en-US"/>
              </w:rPr>
            </w:pPr>
            <w:r>
              <w:rPr>
                <w:rFonts w:ascii="Arial" w:hAnsi="Arial" w:cs="Arial"/>
                <w:sz w:val="24"/>
                <w:szCs w:val="24"/>
                <w:lang w:eastAsia="en-US"/>
              </w:rPr>
              <w:t>1682,2</w:t>
            </w:r>
          </w:p>
        </w:tc>
        <w:tc>
          <w:tcPr>
            <w:tcW w:w="1276" w:type="dxa"/>
            <w:tcBorders>
              <w:top w:val="single" w:sz="4" w:space="0" w:color="auto"/>
              <w:left w:val="single" w:sz="4" w:space="0" w:color="auto"/>
              <w:bottom w:val="single" w:sz="4" w:space="0" w:color="auto"/>
              <w:right w:val="single" w:sz="4" w:space="0" w:color="auto"/>
            </w:tcBorders>
            <w:hideMark/>
          </w:tcPr>
          <w:p w:rsidR="00136902" w:rsidRDefault="00136902">
            <w:pPr>
              <w:spacing w:line="276" w:lineRule="auto"/>
              <w:ind w:firstLine="33"/>
              <w:jc w:val="center"/>
              <w:rPr>
                <w:rFonts w:ascii="Arial" w:hAnsi="Arial" w:cs="Arial"/>
                <w:sz w:val="24"/>
                <w:szCs w:val="24"/>
                <w:lang w:eastAsia="en-US"/>
              </w:rPr>
            </w:pPr>
            <w:r>
              <w:rPr>
                <w:rFonts w:ascii="Arial" w:hAnsi="Arial" w:cs="Arial"/>
                <w:sz w:val="24"/>
                <w:szCs w:val="24"/>
                <w:lang w:eastAsia="en-US"/>
              </w:rPr>
              <w:t>1459,0</w:t>
            </w:r>
          </w:p>
        </w:tc>
        <w:tc>
          <w:tcPr>
            <w:tcW w:w="1701" w:type="dxa"/>
            <w:tcBorders>
              <w:top w:val="single" w:sz="4" w:space="0" w:color="auto"/>
              <w:left w:val="single" w:sz="4" w:space="0" w:color="auto"/>
              <w:bottom w:val="single" w:sz="4" w:space="0" w:color="auto"/>
              <w:right w:val="single" w:sz="4" w:space="0" w:color="auto"/>
            </w:tcBorders>
            <w:hideMark/>
          </w:tcPr>
          <w:p w:rsidR="00136902" w:rsidRDefault="00136902">
            <w:pPr>
              <w:spacing w:line="276" w:lineRule="auto"/>
              <w:ind w:firstLine="33"/>
              <w:jc w:val="center"/>
              <w:rPr>
                <w:rFonts w:ascii="Arial" w:hAnsi="Arial" w:cs="Arial"/>
                <w:sz w:val="24"/>
                <w:szCs w:val="24"/>
                <w:lang w:eastAsia="en-US"/>
              </w:rPr>
            </w:pPr>
            <w:r>
              <w:rPr>
                <w:rFonts w:ascii="Arial" w:hAnsi="Arial" w:cs="Arial"/>
                <w:sz w:val="24"/>
                <w:szCs w:val="24"/>
                <w:lang w:eastAsia="en-US"/>
              </w:rPr>
              <w:t>1469,0</w:t>
            </w:r>
          </w:p>
        </w:tc>
      </w:tr>
      <w:tr w:rsidR="00136902" w:rsidTr="00136902">
        <w:trPr>
          <w:trHeight w:val="1064"/>
        </w:trPr>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136902" w:rsidRDefault="00136902">
            <w:pPr>
              <w:spacing w:line="276" w:lineRule="auto"/>
              <w:ind w:firstLine="33"/>
              <w:rPr>
                <w:rFonts w:ascii="Arial" w:hAnsi="Arial" w:cs="Arial"/>
                <w:sz w:val="24"/>
                <w:szCs w:val="24"/>
                <w:lang w:eastAsia="en-US"/>
              </w:rPr>
            </w:pPr>
            <w:r>
              <w:rPr>
                <w:rFonts w:ascii="Arial" w:hAnsi="Arial" w:cs="Arial"/>
                <w:sz w:val="24"/>
                <w:szCs w:val="24"/>
                <w:lang w:eastAsia="en-US"/>
              </w:rPr>
              <w:t>2</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rsidR="00136902" w:rsidRDefault="00136902">
            <w:pPr>
              <w:spacing w:line="276" w:lineRule="auto"/>
              <w:ind w:firstLine="33"/>
              <w:rPr>
                <w:rFonts w:ascii="Arial" w:hAnsi="Arial" w:cs="Arial"/>
                <w:sz w:val="24"/>
                <w:szCs w:val="24"/>
                <w:lang w:eastAsia="en-US"/>
              </w:rPr>
            </w:pPr>
            <w:r>
              <w:rPr>
                <w:rFonts w:ascii="Arial" w:hAnsi="Arial" w:cs="Arial"/>
                <w:sz w:val="24"/>
                <w:szCs w:val="24"/>
                <w:lang w:eastAsia="en-US"/>
              </w:rPr>
              <w:t>Установка и обслуживание дорожных знаков с флуоресцентной окантовкой, на территориях сельских поселений «Тупикское» и «Зареченское» в соответствии с разработанным проектом организации дорожного движения</w:t>
            </w:r>
          </w:p>
        </w:tc>
        <w:tc>
          <w:tcPr>
            <w:tcW w:w="3543" w:type="dxa"/>
            <w:tcBorders>
              <w:top w:val="single" w:sz="4" w:space="0" w:color="auto"/>
              <w:left w:val="single" w:sz="4" w:space="0" w:color="auto"/>
              <w:bottom w:val="single" w:sz="4" w:space="0" w:color="auto"/>
              <w:right w:val="single" w:sz="4" w:space="0" w:color="auto"/>
            </w:tcBorders>
            <w:shd w:val="clear" w:color="auto" w:fill="FFFFFF"/>
            <w:hideMark/>
          </w:tcPr>
          <w:p w:rsidR="00136902" w:rsidRDefault="00136902">
            <w:pPr>
              <w:spacing w:line="276" w:lineRule="auto"/>
              <w:ind w:firstLine="33"/>
              <w:rPr>
                <w:rFonts w:ascii="Arial" w:hAnsi="Arial" w:cs="Arial"/>
                <w:sz w:val="24"/>
                <w:szCs w:val="24"/>
                <w:lang w:eastAsia="en-US"/>
              </w:rPr>
            </w:pPr>
            <w:r>
              <w:rPr>
                <w:rFonts w:ascii="Arial" w:hAnsi="Arial" w:cs="Arial"/>
                <w:sz w:val="24"/>
                <w:szCs w:val="24"/>
                <w:lang w:eastAsia="en-US"/>
              </w:rPr>
              <w:t>Повышение безопасности дорожного движения</w:t>
            </w:r>
          </w:p>
        </w:tc>
        <w:tc>
          <w:tcPr>
            <w:tcW w:w="3402" w:type="dxa"/>
            <w:tcBorders>
              <w:top w:val="single" w:sz="4" w:space="0" w:color="auto"/>
              <w:left w:val="single" w:sz="4" w:space="0" w:color="auto"/>
              <w:bottom w:val="single" w:sz="4" w:space="0" w:color="auto"/>
              <w:right w:val="single" w:sz="4" w:space="0" w:color="auto"/>
            </w:tcBorders>
            <w:shd w:val="clear" w:color="auto" w:fill="FFFFFF"/>
            <w:hideMark/>
          </w:tcPr>
          <w:p w:rsidR="00136902" w:rsidRDefault="00136902">
            <w:pPr>
              <w:shd w:val="clear" w:color="auto" w:fill="FFFFFF"/>
              <w:tabs>
                <w:tab w:val="left" w:pos="175"/>
              </w:tabs>
              <w:spacing w:line="276" w:lineRule="auto"/>
              <w:ind w:left="-108" w:right="57"/>
              <w:jc w:val="both"/>
              <w:rPr>
                <w:rFonts w:ascii="Arial" w:hAnsi="Arial" w:cs="Arial"/>
                <w:sz w:val="24"/>
                <w:szCs w:val="24"/>
                <w:lang w:eastAsia="en-US"/>
              </w:rPr>
            </w:pPr>
            <w:r>
              <w:rPr>
                <w:rFonts w:ascii="Arial" w:hAnsi="Arial" w:cs="Arial"/>
                <w:sz w:val="24"/>
                <w:szCs w:val="24"/>
                <w:lang w:eastAsia="en-US"/>
              </w:rPr>
              <w:t>Средства дорожного фонда муниципального района «Тунгиро-Олекминский  район»</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136902" w:rsidRDefault="00136902">
            <w:pPr>
              <w:spacing w:line="276" w:lineRule="auto"/>
              <w:ind w:firstLine="33"/>
              <w:jc w:val="center"/>
              <w:rPr>
                <w:rFonts w:ascii="Arial" w:hAnsi="Arial" w:cs="Arial"/>
                <w:sz w:val="24"/>
                <w:szCs w:val="24"/>
                <w:lang w:eastAsia="en-US"/>
              </w:rPr>
            </w:pPr>
            <w:r>
              <w:rPr>
                <w:rFonts w:ascii="Arial" w:hAnsi="Arial" w:cs="Arial"/>
                <w:sz w:val="24"/>
                <w:szCs w:val="24"/>
                <w:lang w:eastAsia="en-US"/>
              </w:rPr>
              <w:t>50,0</w:t>
            </w:r>
          </w:p>
        </w:tc>
        <w:tc>
          <w:tcPr>
            <w:tcW w:w="1276" w:type="dxa"/>
            <w:tcBorders>
              <w:top w:val="single" w:sz="4" w:space="0" w:color="auto"/>
              <w:left w:val="single" w:sz="4" w:space="0" w:color="auto"/>
              <w:bottom w:val="single" w:sz="4" w:space="0" w:color="auto"/>
              <w:right w:val="single" w:sz="4" w:space="0" w:color="auto"/>
            </w:tcBorders>
            <w:hideMark/>
          </w:tcPr>
          <w:p w:rsidR="00136902" w:rsidRDefault="00136902">
            <w:pPr>
              <w:spacing w:line="276" w:lineRule="auto"/>
              <w:ind w:firstLine="33"/>
              <w:jc w:val="center"/>
              <w:rPr>
                <w:rFonts w:ascii="Arial" w:hAnsi="Arial" w:cs="Arial"/>
                <w:sz w:val="24"/>
                <w:szCs w:val="24"/>
                <w:lang w:eastAsia="en-US"/>
              </w:rPr>
            </w:pPr>
            <w:r>
              <w:rPr>
                <w:rFonts w:ascii="Arial" w:hAnsi="Arial" w:cs="Arial"/>
                <w:sz w:val="24"/>
                <w:szCs w:val="24"/>
                <w:lang w:eastAsia="en-US"/>
              </w:rPr>
              <w:t>50,0</w:t>
            </w:r>
          </w:p>
        </w:tc>
        <w:tc>
          <w:tcPr>
            <w:tcW w:w="1701" w:type="dxa"/>
            <w:tcBorders>
              <w:top w:val="single" w:sz="4" w:space="0" w:color="auto"/>
              <w:left w:val="single" w:sz="4" w:space="0" w:color="auto"/>
              <w:bottom w:val="single" w:sz="4" w:space="0" w:color="auto"/>
              <w:right w:val="single" w:sz="4" w:space="0" w:color="auto"/>
            </w:tcBorders>
            <w:hideMark/>
          </w:tcPr>
          <w:p w:rsidR="00136902" w:rsidRDefault="00136902">
            <w:pPr>
              <w:spacing w:line="276" w:lineRule="auto"/>
              <w:ind w:firstLine="33"/>
              <w:jc w:val="center"/>
              <w:rPr>
                <w:rFonts w:ascii="Arial" w:hAnsi="Arial" w:cs="Arial"/>
                <w:sz w:val="24"/>
                <w:szCs w:val="24"/>
                <w:lang w:eastAsia="en-US"/>
              </w:rPr>
            </w:pPr>
            <w:r>
              <w:rPr>
                <w:rFonts w:ascii="Arial" w:hAnsi="Arial" w:cs="Arial"/>
                <w:sz w:val="24"/>
                <w:szCs w:val="24"/>
                <w:lang w:eastAsia="en-US"/>
              </w:rPr>
              <w:t>50,0</w:t>
            </w:r>
          </w:p>
        </w:tc>
      </w:tr>
      <w:tr w:rsidR="00136902" w:rsidTr="00136902">
        <w:trPr>
          <w:trHeight w:val="1500"/>
        </w:trPr>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136902" w:rsidRDefault="00136902">
            <w:pPr>
              <w:spacing w:line="276" w:lineRule="auto"/>
              <w:ind w:firstLine="33"/>
              <w:rPr>
                <w:rFonts w:ascii="Arial" w:hAnsi="Arial" w:cs="Arial"/>
                <w:sz w:val="24"/>
                <w:szCs w:val="24"/>
                <w:lang w:eastAsia="en-US"/>
              </w:rPr>
            </w:pPr>
            <w:r>
              <w:rPr>
                <w:rFonts w:ascii="Arial" w:hAnsi="Arial" w:cs="Arial"/>
                <w:sz w:val="24"/>
                <w:szCs w:val="24"/>
                <w:lang w:eastAsia="en-US"/>
              </w:rPr>
              <w:t>3</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rsidR="00136902" w:rsidRDefault="00136902">
            <w:pPr>
              <w:spacing w:line="276" w:lineRule="auto"/>
              <w:ind w:firstLine="33"/>
              <w:rPr>
                <w:rFonts w:ascii="Arial" w:hAnsi="Arial" w:cs="Arial"/>
                <w:sz w:val="24"/>
                <w:szCs w:val="24"/>
                <w:lang w:eastAsia="en-US"/>
              </w:rPr>
            </w:pPr>
            <w:r>
              <w:rPr>
                <w:rFonts w:ascii="Arial" w:hAnsi="Arial" w:cs="Arial"/>
                <w:sz w:val="24"/>
                <w:szCs w:val="24"/>
                <w:lang w:eastAsia="en-US"/>
              </w:rPr>
              <w:t>Освещение дорожных перекрестков</w:t>
            </w:r>
          </w:p>
        </w:tc>
        <w:tc>
          <w:tcPr>
            <w:tcW w:w="3543" w:type="dxa"/>
            <w:tcBorders>
              <w:top w:val="single" w:sz="4" w:space="0" w:color="auto"/>
              <w:left w:val="single" w:sz="4" w:space="0" w:color="auto"/>
              <w:bottom w:val="single" w:sz="4" w:space="0" w:color="auto"/>
              <w:right w:val="single" w:sz="4" w:space="0" w:color="auto"/>
            </w:tcBorders>
            <w:shd w:val="clear" w:color="auto" w:fill="FFFFFF"/>
            <w:hideMark/>
          </w:tcPr>
          <w:p w:rsidR="00136902" w:rsidRDefault="00136902">
            <w:pPr>
              <w:spacing w:line="276" w:lineRule="auto"/>
              <w:ind w:firstLine="33"/>
              <w:rPr>
                <w:rFonts w:ascii="Arial" w:hAnsi="Arial" w:cs="Arial"/>
                <w:sz w:val="24"/>
                <w:szCs w:val="24"/>
                <w:lang w:eastAsia="en-US"/>
              </w:rPr>
            </w:pPr>
            <w:r>
              <w:rPr>
                <w:rFonts w:ascii="Arial" w:hAnsi="Arial" w:cs="Arial"/>
                <w:sz w:val="24"/>
                <w:szCs w:val="24"/>
                <w:lang w:eastAsia="en-US"/>
              </w:rPr>
              <w:t>Повышение безопасности дорожного движения</w:t>
            </w:r>
          </w:p>
        </w:tc>
        <w:tc>
          <w:tcPr>
            <w:tcW w:w="3402" w:type="dxa"/>
            <w:tcBorders>
              <w:top w:val="single" w:sz="4" w:space="0" w:color="auto"/>
              <w:left w:val="single" w:sz="4" w:space="0" w:color="auto"/>
              <w:bottom w:val="single" w:sz="4" w:space="0" w:color="auto"/>
              <w:right w:val="single" w:sz="4" w:space="0" w:color="auto"/>
            </w:tcBorders>
            <w:shd w:val="clear" w:color="auto" w:fill="FFFFFF"/>
            <w:hideMark/>
          </w:tcPr>
          <w:p w:rsidR="00136902" w:rsidRDefault="00136902">
            <w:pPr>
              <w:spacing w:line="276" w:lineRule="auto"/>
              <w:ind w:firstLine="33"/>
              <w:jc w:val="both"/>
              <w:rPr>
                <w:rFonts w:ascii="Arial" w:hAnsi="Arial" w:cs="Arial"/>
                <w:sz w:val="24"/>
                <w:szCs w:val="24"/>
                <w:lang w:eastAsia="en-US"/>
              </w:rPr>
            </w:pPr>
            <w:r>
              <w:rPr>
                <w:rFonts w:ascii="Arial" w:hAnsi="Arial" w:cs="Arial"/>
                <w:sz w:val="24"/>
                <w:szCs w:val="24"/>
                <w:lang w:eastAsia="en-US"/>
              </w:rPr>
              <w:t xml:space="preserve">Средства дорожного фонда муниципального района «Тунгиро-Олекминский  район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136902" w:rsidRDefault="00136902">
            <w:pPr>
              <w:spacing w:line="276" w:lineRule="auto"/>
              <w:jc w:val="center"/>
              <w:rPr>
                <w:rFonts w:ascii="Arial" w:hAnsi="Arial" w:cs="Arial"/>
                <w:sz w:val="24"/>
                <w:szCs w:val="24"/>
                <w:lang w:eastAsia="en-US"/>
              </w:rPr>
            </w:pPr>
            <w:r>
              <w:rPr>
                <w:rFonts w:ascii="Arial" w:hAnsi="Arial" w:cs="Arial"/>
                <w:sz w:val="24"/>
                <w:szCs w:val="24"/>
                <w:lang w:eastAsia="en-US"/>
              </w:rPr>
              <w:t>200,0</w:t>
            </w:r>
          </w:p>
        </w:tc>
        <w:tc>
          <w:tcPr>
            <w:tcW w:w="1276" w:type="dxa"/>
            <w:tcBorders>
              <w:top w:val="single" w:sz="4" w:space="0" w:color="auto"/>
              <w:left w:val="single" w:sz="4" w:space="0" w:color="auto"/>
              <w:bottom w:val="single" w:sz="4" w:space="0" w:color="auto"/>
              <w:right w:val="single" w:sz="4" w:space="0" w:color="auto"/>
            </w:tcBorders>
            <w:hideMark/>
          </w:tcPr>
          <w:p w:rsidR="00136902" w:rsidRDefault="00136902">
            <w:pPr>
              <w:spacing w:line="276" w:lineRule="auto"/>
              <w:jc w:val="center"/>
              <w:rPr>
                <w:rFonts w:ascii="Arial" w:hAnsi="Arial" w:cs="Arial"/>
                <w:sz w:val="24"/>
                <w:szCs w:val="24"/>
                <w:lang w:eastAsia="en-US"/>
              </w:rPr>
            </w:pPr>
            <w:r>
              <w:rPr>
                <w:rFonts w:ascii="Arial" w:hAnsi="Arial" w:cs="Arial"/>
                <w:sz w:val="24"/>
                <w:szCs w:val="24"/>
                <w:lang w:eastAsia="en-US"/>
              </w:rPr>
              <w:t>200,0</w:t>
            </w:r>
          </w:p>
        </w:tc>
        <w:tc>
          <w:tcPr>
            <w:tcW w:w="1701" w:type="dxa"/>
            <w:tcBorders>
              <w:top w:val="single" w:sz="4" w:space="0" w:color="auto"/>
              <w:left w:val="single" w:sz="4" w:space="0" w:color="auto"/>
              <w:bottom w:val="single" w:sz="4" w:space="0" w:color="auto"/>
              <w:right w:val="single" w:sz="4" w:space="0" w:color="auto"/>
            </w:tcBorders>
            <w:hideMark/>
          </w:tcPr>
          <w:p w:rsidR="00136902" w:rsidRDefault="00136902">
            <w:pPr>
              <w:spacing w:line="276" w:lineRule="auto"/>
              <w:ind w:firstLine="33"/>
              <w:jc w:val="center"/>
              <w:rPr>
                <w:rFonts w:ascii="Arial" w:hAnsi="Arial" w:cs="Arial"/>
                <w:sz w:val="24"/>
                <w:szCs w:val="24"/>
                <w:lang w:eastAsia="en-US"/>
              </w:rPr>
            </w:pPr>
            <w:r>
              <w:rPr>
                <w:rFonts w:ascii="Arial" w:hAnsi="Arial" w:cs="Arial"/>
                <w:sz w:val="24"/>
                <w:szCs w:val="24"/>
                <w:lang w:eastAsia="en-US"/>
              </w:rPr>
              <w:t>200,0</w:t>
            </w:r>
          </w:p>
        </w:tc>
      </w:tr>
      <w:tr w:rsidR="00136902" w:rsidTr="00136902">
        <w:trPr>
          <w:trHeight w:val="1500"/>
        </w:trPr>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136902" w:rsidRDefault="00136902">
            <w:pPr>
              <w:spacing w:line="276" w:lineRule="auto"/>
              <w:ind w:firstLine="33"/>
              <w:rPr>
                <w:rFonts w:ascii="Arial" w:hAnsi="Arial" w:cs="Arial"/>
                <w:sz w:val="24"/>
                <w:szCs w:val="24"/>
                <w:lang w:eastAsia="en-US"/>
              </w:rPr>
            </w:pPr>
            <w:r>
              <w:rPr>
                <w:rFonts w:ascii="Arial" w:hAnsi="Arial" w:cs="Arial"/>
                <w:sz w:val="24"/>
                <w:szCs w:val="24"/>
                <w:lang w:eastAsia="en-US"/>
              </w:rPr>
              <w:lastRenderedPageBreak/>
              <w:t>4</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rsidR="00136902" w:rsidRDefault="00136902">
            <w:pPr>
              <w:spacing w:line="276" w:lineRule="auto"/>
              <w:ind w:firstLine="33"/>
              <w:rPr>
                <w:rFonts w:ascii="Arial" w:hAnsi="Arial" w:cs="Arial"/>
                <w:sz w:val="24"/>
                <w:szCs w:val="24"/>
                <w:lang w:eastAsia="en-US"/>
              </w:rPr>
            </w:pPr>
            <w:r>
              <w:rPr>
                <w:rFonts w:ascii="Arial" w:hAnsi="Arial" w:cs="Arial"/>
                <w:sz w:val="24"/>
                <w:szCs w:val="24"/>
                <w:lang w:eastAsia="en-US"/>
              </w:rPr>
              <w:t>Расчистка зимника до отдаленных сел</w:t>
            </w:r>
          </w:p>
        </w:tc>
        <w:tc>
          <w:tcPr>
            <w:tcW w:w="3543" w:type="dxa"/>
            <w:tcBorders>
              <w:top w:val="single" w:sz="4" w:space="0" w:color="auto"/>
              <w:left w:val="single" w:sz="4" w:space="0" w:color="auto"/>
              <w:bottom w:val="single" w:sz="4" w:space="0" w:color="auto"/>
              <w:right w:val="single" w:sz="4" w:space="0" w:color="auto"/>
            </w:tcBorders>
            <w:shd w:val="clear" w:color="auto" w:fill="FFFFFF"/>
            <w:hideMark/>
          </w:tcPr>
          <w:p w:rsidR="00136902" w:rsidRDefault="00136902">
            <w:pPr>
              <w:spacing w:line="276" w:lineRule="auto"/>
              <w:ind w:firstLine="33"/>
              <w:rPr>
                <w:rFonts w:ascii="Arial" w:hAnsi="Arial" w:cs="Arial"/>
                <w:sz w:val="24"/>
                <w:szCs w:val="24"/>
                <w:lang w:eastAsia="en-US"/>
              </w:rPr>
            </w:pPr>
            <w:r>
              <w:rPr>
                <w:rFonts w:ascii="Arial" w:hAnsi="Arial" w:cs="Arial"/>
                <w:sz w:val="24"/>
                <w:szCs w:val="24"/>
                <w:lang w:eastAsia="en-US"/>
              </w:rPr>
              <w:t>Повышение безопасности дорожного движения</w:t>
            </w:r>
          </w:p>
        </w:tc>
        <w:tc>
          <w:tcPr>
            <w:tcW w:w="3402" w:type="dxa"/>
            <w:tcBorders>
              <w:top w:val="single" w:sz="4" w:space="0" w:color="auto"/>
              <w:left w:val="single" w:sz="4" w:space="0" w:color="auto"/>
              <w:bottom w:val="single" w:sz="4" w:space="0" w:color="auto"/>
              <w:right w:val="single" w:sz="4" w:space="0" w:color="auto"/>
            </w:tcBorders>
            <w:shd w:val="clear" w:color="auto" w:fill="FFFFFF"/>
            <w:hideMark/>
          </w:tcPr>
          <w:p w:rsidR="00136902" w:rsidRDefault="00136902">
            <w:pPr>
              <w:spacing w:line="276" w:lineRule="auto"/>
              <w:ind w:firstLine="33"/>
              <w:jc w:val="both"/>
              <w:rPr>
                <w:rFonts w:ascii="Arial" w:hAnsi="Arial" w:cs="Arial"/>
                <w:sz w:val="24"/>
                <w:szCs w:val="24"/>
                <w:lang w:eastAsia="en-US"/>
              </w:rPr>
            </w:pPr>
            <w:r>
              <w:rPr>
                <w:rFonts w:ascii="Arial" w:hAnsi="Arial" w:cs="Arial"/>
                <w:sz w:val="24"/>
                <w:szCs w:val="24"/>
                <w:lang w:eastAsia="en-US"/>
              </w:rPr>
              <w:t>Средства дорожного фонда муниципального района «Тунгиро-Олекминский  район</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136902" w:rsidRDefault="00136902">
            <w:pPr>
              <w:spacing w:line="276" w:lineRule="auto"/>
              <w:jc w:val="center"/>
              <w:rPr>
                <w:rFonts w:ascii="Arial" w:hAnsi="Arial" w:cs="Arial"/>
                <w:sz w:val="24"/>
                <w:szCs w:val="24"/>
                <w:lang w:eastAsia="en-US"/>
              </w:rPr>
            </w:pPr>
            <w:r>
              <w:rPr>
                <w:rFonts w:ascii="Arial" w:hAnsi="Arial" w:cs="Arial"/>
                <w:sz w:val="24"/>
                <w:szCs w:val="24"/>
                <w:lang w:eastAsia="en-US"/>
              </w:rPr>
              <w:t>200,0</w:t>
            </w:r>
          </w:p>
        </w:tc>
        <w:tc>
          <w:tcPr>
            <w:tcW w:w="1276" w:type="dxa"/>
            <w:tcBorders>
              <w:top w:val="single" w:sz="4" w:space="0" w:color="auto"/>
              <w:left w:val="single" w:sz="4" w:space="0" w:color="auto"/>
              <w:bottom w:val="single" w:sz="4" w:space="0" w:color="auto"/>
              <w:right w:val="single" w:sz="4" w:space="0" w:color="auto"/>
            </w:tcBorders>
            <w:hideMark/>
          </w:tcPr>
          <w:p w:rsidR="00136902" w:rsidRDefault="00136902">
            <w:pPr>
              <w:spacing w:line="276" w:lineRule="auto"/>
              <w:jc w:val="center"/>
              <w:rPr>
                <w:rFonts w:ascii="Arial" w:hAnsi="Arial" w:cs="Arial"/>
                <w:sz w:val="24"/>
                <w:szCs w:val="24"/>
                <w:lang w:eastAsia="en-US"/>
              </w:rPr>
            </w:pPr>
            <w:r>
              <w:rPr>
                <w:rFonts w:ascii="Arial" w:hAnsi="Arial" w:cs="Arial"/>
                <w:sz w:val="24"/>
                <w:szCs w:val="24"/>
                <w:lang w:eastAsia="en-US"/>
              </w:rPr>
              <w:t>250,0</w:t>
            </w:r>
          </w:p>
        </w:tc>
        <w:tc>
          <w:tcPr>
            <w:tcW w:w="1701" w:type="dxa"/>
            <w:tcBorders>
              <w:top w:val="single" w:sz="4" w:space="0" w:color="auto"/>
              <w:left w:val="single" w:sz="4" w:space="0" w:color="auto"/>
              <w:bottom w:val="single" w:sz="4" w:space="0" w:color="auto"/>
              <w:right w:val="single" w:sz="4" w:space="0" w:color="auto"/>
            </w:tcBorders>
            <w:hideMark/>
          </w:tcPr>
          <w:p w:rsidR="00136902" w:rsidRDefault="00136902">
            <w:pPr>
              <w:spacing w:line="276" w:lineRule="auto"/>
              <w:ind w:firstLine="33"/>
              <w:jc w:val="center"/>
              <w:rPr>
                <w:rFonts w:ascii="Arial" w:hAnsi="Arial" w:cs="Arial"/>
                <w:sz w:val="24"/>
                <w:szCs w:val="24"/>
                <w:lang w:eastAsia="en-US"/>
              </w:rPr>
            </w:pPr>
            <w:r>
              <w:rPr>
                <w:rFonts w:ascii="Arial" w:hAnsi="Arial" w:cs="Arial"/>
                <w:sz w:val="24"/>
                <w:szCs w:val="24"/>
                <w:lang w:eastAsia="en-US"/>
              </w:rPr>
              <w:t>300,0</w:t>
            </w:r>
          </w:p>
        </w:tc>
      </w:tr>
      <w:tr w:rsidR="00136902" w:rsidTr="00136902">
        <w:trPr>
          <w:trHeight w:val="528"/>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136902" w:rsidRDefault="00136902">
            <w:pPr>
              <w:spacing w:line="276" w:lineRule="auto"/>
              <w:ind w:firstLine="33"/>
              <w:rPr>
                <w:rFonts w:ascii="Arial" w:hAnsi="Arial" w:cs="Arial"/>
                <w:sz w:val="24"/>
                <w:szCs w:val="24"/>
                <w:lang w:eastAsia="en-US"/>
              </w:rPr>
            </w:pP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rsidR="00136902" w:rsidRDefault="00136902">
            <w:pPr>
              <w:spacing w:line="276" w:lineRule="auto"/>
              <w:ind w:firstLine="33"/>
              <w:rPr>
                <w:rFonts w:ascii="Arial" w:hAnsi="Arial" w:cs="Arial"/>
                <w:b/>
                <w:sz w:val="24"/>
                <w:szCs w:val="24"/>
                <w:lang w:eastAsia="en-US"/>
              </w:rPr>
            </w:pPr>
            <w:r>
              <w:rPr>
                <w:rFonts w:ascii="Arial" w:hAnsi="Arial" w:cs="Arial"/>
                <w:b/>
                <w:sz w:val="24"/>
                <w:szCs w:val="24"/>
                <w:lang w:eastAsia="en-US"/>
              </w:rPr>
              <w:t>Итого:</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36902" w:rsidRDefault="00136902">
            <w:pPr>
              <w:spacing w:line="276" w:lineRule="auto"/>
              <w:ind w:firstLine="33"/>
              <w:rPr>
                <w:rFonts w:ascii="Arial" w:hAnsi="Arial" w:cs="Arial"/>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36902" w:rsidRDefault="00136902">
            <w:pPr>
              <w:spacing w:line="276" w:lineRule="auto"/>
              <w:ind w:firstLine="33"/>
              <w:jc w:val="both"/>
              <w:rPr>
                <w:rFonts w:ascii="Arial" w:hAnsi="Arial" w:cs="Arial"/>
                <w:b/>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136902" w:rsidRDefault="00136902">
            <w:pPr>
              <w:spacing w:line="276" w:lineRule="auto"/>
              <w:jc w:val="center"/>
              <w:rPr>
                <w:rFonts w:ascii="Arial" w:hAnsi="Arial" w:cs="Arial"/>
                <w:b/>
                <w:sz w:val="24"/>
                <w:szCs w:val="24"/>
                <w:lang w:eastAsia="en-US"/>
              </w:rPr>
            </w:pPr>
            <w:r>
              <w:rPr>
                <w:rFonts w:ascii="Arial" w:hAnsi="Arial" w:cs="Arial"/>
                <w:b/>
                <w:sz w:val="24"/>
                <w:szCs w:val="24"/>
                <w:lang w:eastAsia="en-US"/>
              </w:rPr>
              <w:t>2132,2</w:t>
            </w:r>
          </w:p>
        </w:tc>
        <w:tc>
          <w:tcPr>
            <w:tcW w:w="1276" w:type="dxa"/>
            <w:tcBorders>
              <w:top w:val="single" w:sz="4" w:space="0" w:color="auto"/>
              <w:left w:val="single" w:sz="4" w:space="0" w:color="auto"/>
              <w:bottom w:val="single" w:sz="4" w:space="0" w:color="auto"/>
              <w:right w:val="single" w:sz="4" w:space="0" w:color="auto"/>
            </w:tcBorders>
            <w:hideMark/>
          </w:tcPr>
          <w:p w:rsidR="00136902" w:rsidRDefault="00136902">
            <w:pPr>
              <w:spacing w:line="276" w:lineRule="auto"/>
              <w:jc w:val="center"/>
              <w:rPr>
                <w:rFonts w:ascii="Arial" w:hAnsi="Arial" w:cs="Arial"/>
                <w:b/>
                <w:sz w:val="24"/>
                <w:szCs w:val="24"/>
                <w:lang w:eastAsia="en-US"/>
              </w:rPr>
            </w:pPr>
            <w:r>
              <w:rPr>
                <w:rFonts w:ascii="Arial" w:hAnsi="Arial" w:cs="Arial"/>
                <w:b/>
                <w:sz w:val="24"/>
                <w:szCs w:val="24"/>
                <w:lang w:eastAsia="en-US"/>
              </w:rPr>
              <w:t>1959,0</w:t>
            </w:r>
          </w:p>
        </w:tc>
        <w:tc>
          <w:tcPr>
            <w:tcW w:w="1701" w:type="dxa"/>
            <w:tcBorders>
              <w:top w:val="single" w:sz="4" w:space="0" w:color="auto"/>
              <w:left w:val="single" w:sz="4" w:space="0" w:color="auto"/>
              <w:bottom w:val="single" w:sz="4" w:space="0" w:color="auto"/>
              <w:right w:val="single" w:sz="4" w:space="0" w:color="auto"/>
            </w:tcBorders>
            <w:hideMark/>
          </w:tcPr>
          <w:p w:rsidR="00136902" w:rsidRDefault="00136902">
            <w:pPr>
              <w:spacing w:line="276" w:lineRule="auto"/>
              <w:jc w:val="center"/>
              <w:rPr>
                <w:rFonts w:ascii="Arial" w:hAnsi="Arial" w:cs="Arial"/>
                <w:b/>
                <w:sz w:val="24"/>
                <w:szCs w:val="24"/>
                <w:lang w:eastAsia="en-US"/>
              </w:rPr>
            </w:pPr>
            <w:r>
              <w:rPr>
                <w:rFonts w:ascii="Arial" w:hAnsi="Arial" w:cs="Arial"/>
                <w:b/>
                <w:sz w:val="24"/>
                <w:szCs w:val="24"/>
                <w:lang w:eastAsia="en-US"/>
              </w:rPr>
              <w:t>2019,0</w:t>
            </w:r>
          </w:p>
        </w:tc>
      </w:tr>
      <w:tr w:rsidR="00136902" w:rsidTr="00136902">
        <w:trPr>
          <w:trHeight w:val="408"/>
        </w:trPr>
        <w:tc>
          <w:tcPr>
            <w:tcW w:w="708" w:type="dxa"/>
            <w:tcBorders>
              <w:top w:val="single" w:sz="4" w:space="0" w:color="auto"/>
              <w:left w:val="single" w:sz="4" w:space="0" w:color="auto"/>
              <w:bottom w:val="single" w:sz="4" w:space="0" w:color="auto"/>
              <w:right w:val="single" w:sz="4" w:space="0" w:color="auto"/>
            </w:tcBorders>
            <w:hideMark/>
          </w:tcPr>
          <w:p w:rsidR="00136902" w:rsidRDefault="00136902">
            <w:pPr>
              <w:rPr>
                <w:rFonts w:ascii="Arial" w:hAnsi="Arial" w:cs="Arial"/>
                <w:b/>
                <w:sz w:val="24"/>
                <w:szCs w:val="24"/>
                <w:lang w:eastAsia="en-US"/>
              </w:rPr>
            </w:pPr>
          </w:p>
        </w:tc>
        <w:tc>
          <w:tcPr>
            <w:tcW w:w="15027" w:type="dxa"/>
            <w:gridSpan w:val="6"/>
            <w:tcBorders>
              <w:top w:val="single" w:sz="4" w:space="0" w:color="auto"/>
              <w:left w:val="single" w:sz="4" w:space="0" w:color="auto"/>
              <w:bottom w:val="single" w:sz="4" w:space="0" w:color="auto"/>
              <w:right w:val="single" w:sz="4" w:space="0" w:color="auto"/>
            </w:tcBorders>
            <w:hideMark/>
          </w:tcPr>
          <w:p w:rsidR="00136902" w:rsidRDefault="00136902">
            <w:pPr>
              <w:spacing w:line="276" w:lineRule="auto"/>
              <w:rPr>
                <w:rFonts w:ascii="Arial" w:hAnsi="Arial" w:cs="Arial"/>
                <w:b/>
                <w:sz w:val="24"/>
                <w:szCs w:val="24"/>
                <w:lang w:eastAsia="en-US"/>
              </w:rPr>
            </w:pPr>
            <w:r>
              <w:rPr>
                <w:rFonts w:ascii="Arial" w:hAnsi="Arial" w:cs="Arial"/>
                <w:b/>
                <w:sz w:val="24"/>
                <w:szCs w:val="24"/>
                <w:lang w:eastAsia="en-US"/>
              </w:rPr>
              <w:t xml:space="preserve">ВСЕГО:                                                                                                                                                                                                                      6110,2                                                                                                                                                                                                                                                                                          </w:t>
            </w:r>
          </w:p>
        </w:tc>
      </w:tr>
    </w:tbl>
    <w:p w:rsidR="00136902" w:rsidRDefault="00136902" w:rsidP="00136902">
      <w:pPr>
        <w:suppressAutoHyphens/>
        <w:jc w:val="center"/>
        <w:rPr>
          <w:rFonts w:ascii="Arial" w:hAnsi="Arial" w:cs="Arial"/>
          <w:sz w:val="24"/>
          <w:szCs w:val="24"/>
          <w:lang w:eastAsia="zh-CN"/>
        </w:rPr>
      </w:pPr>
    </w:p>
    <w:p w:rsidR="00136902" w:rsidRDefault="00136902" w:rsidP="00136902">
      <w:pPr>
        <w:rPr>
          <w:rFonts w:ascii="Arial" w:hAnsi="Arial" w:cs="Arial"/>
          <w:sz w:val="24"/>
          <w:szCs w:val="24"/>
          <w:lang w:eastAsia="zh-CN"/>
        </w:rPr>
        <w:sectPr w:rsidR="00136902">
          <w:pgSz w:w="16838" w:h="11906" w:orient="landscape"/>
          <w:pgMar w:top="1701" w:right="1134" w:bottom="851" w:left="1134" w:header="709" w:footer="709" w:gutter="0"/>
          <w:cols w:space="720"/>
        </w:sectPr>
      </w:pPr>
    </w:p>
    <w:p w:rsidR="00136902" w:rsidRDefault="00136902" w:rsidP="00136902">
      <w:pPr>
        <w:suppressAutoHyphens/>
        <w:jc w:val="both"/>
        <w:rPr>
          <w:rFonts w:ascii="Arial" w:hAnsi="Arial" w:cs="Arial"/>
          <w:b/>
          <w:sz w:val="24"/>
          <w:szCs w:val="24"/>
          <w:lang w:eastAsia="zh-CN"/>
        </w:rPr>
      </w:pPr>
      <w:r>
        <w:rPr>
          <w:rFonts w:ascii="Arial" w:hAnsi="Arial" w:cs="Arial"/>
          <w:b/>
          <w:sz w:val="24"/>
          <w:szCs w:val="24"/>
          <w:lang w:eastAsia="zh-CN"/>
        </w:rPr>
        <w:lastRenderedPageBreak/>
        <w:t xml:space="preserve"> Мероприятия по развитию транспортной инфраструктуры по видам транспорта </w:t>
      </w:r>
    </w:p>
    <w:p w:rsidR="00136902" w:rsidRDefault="00136902" w:rsidP="00136902">
      <w:pPr>
        <w:suppressAutoHyphens/>
        <w:jc w:val="both"/>
        <w:rPr>
          <w:rFonts w:ascii="Arial" w:hAnsi="Arial" w:cs="Arial"/>
          <w:sz w:val="24"/>
          <w:szCs w:val="24"/>
          <w:lang w:eastAsia="zh-CN"/>
        </w:rPr>
      </w:pP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Внесение изменений в структуру транспортной инфраструктуры по видам транспорта не планируется.</w:t>
      </w:r>
    </w:p>
    <w:p w:rsidR="00136902" w:rsidRDefault="00136902" w:rsidP="00136902">
      <w:pPr>
        <w:suppressAutoHyphens/>
        <w:jc w:val="both"/>
        <w:rPr>
          <w:rFonts w:ascii="Arial" w:hAnsi="Arial" w:cs="Arial"/>
          <w:sz w:val="24"/>
          <w:szCs w:val="24"/>
          <w:lang w:eastAsia="zh-CN"/>
        </w:rPr>
      </w:pPr>
    </w:p>
    <w:p w:rsidR="00136902" w:rsidRDefault="00136902" w:rsidP="00136902">
      <w:pPr>
        <w:suppressAutoHyphens/>
        <w:jc w:val="both"/>
        <w:rPr>
          <w:rFonts w:ascii="Arial" w:hAnsi="Arial" w:cs="Arial"/>
          <w:sz w:val="24"/>
          <w:szCs w:val="24"/>
          <w:lang w:eastAsia="zh-CN"/>
        </w:rPr>
      </w:pPr>
      <w:r>
        <w:rPr>
          <w:rFonts w:ascii="Arial" w:hAnsi="Arial" w:cs="Arial"/>
          <w:b/>
          <w:sz w:val="24"/>
          <w:szCs w:val="24"/>
          <w:lang w:eastAsia="zh-CN"/>
        </w:rPr>
        <w:t xml:space="preserve"> Мероприятия по развитию транспорта общего пользования, созданию транспортно-пересадочных узлов.</w:t>
      </w:r>
      <w:r>
        <w:rPr>
          <w:rFonts w:ascii="Arial" w:hAnsi="Arial" w:cs="Arial"/>
          <w:sz w:val="24"/>
          <w:szCs w:val="24"/>
          <w:lang w:eastAsia="zh-CN"/>
        </w:rPr>
        <w:t xml:space="preserve"> </w:t>
      </w:r>
    </w:p>
    <w:p w:rsidR="00136902" w:rsidRDefault="00136902" w:rsidP="00136902">
      <w:pPr>
        <w:suppressAutoHyphens/>
        <w:jc w:val="both"/>
        <w:rPr>
          <w:rFonts w:ascii="Arial" w:hAnsi="Arial" w:cs="Arial"/>
          <w:sz w:val="24"/>
          <w:szCs w:val="24"/>
          <w:lang w:eastAsia="zh-CN"/>
        </w:rPr>
      </w:pP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Количество транспорта общего пользования не планируется к изменению.</w:t>
      </w:r>
    </w:p>
    <w:p w:rsidR="00136902" w:rsidRDefault="00136902" w:rsidP="00136902">
      <w:pPr>
        <w:suppressAutoHyphens/>
        <w:jc w:val="both"/>
        <w:rPr>
          <w:rFonts w:ascii="Arial" w:hAnsi="Arial" w:cs="Arial"/>
          <w:sz w:val="24"/>
          <w:szCs w:val="24"/>
          <w:lang w:eastAsia="zh-CN"/>
        </w:rPr>
      </w:pPr>
    </w:p>
    <w:p w:rsidR="00136902" w:rsidRDefault="00136902" w:rsidP="00136902">
      <w:pPr>
        <w:suppressAutoHyphens/>
        <w:jc w:val="both"/>
        <w:rPr>
          <w:rFonts w:ascii="Arial" w:hAnsi="Arial" w:cs="Arial"/>
          <w:sz w:val="24"/>
          <w:szCs w:val="24"/>
          <w:lang w:eastAsia="zh-CN"/>
        </w:rPr>
      </w:pPr>
      <w:r>
        <w:rPr>
          <w:rFonts w:ascii="Arial" w:hAnsi="Arial" w:cs="Arial"/>
          <w:b/>
          <w:sz w:val="24"/>
          <w:szCs w:val="24"/>
          <w:lang w:eastAsia="zh-CN"/>
        </w:rPr>
        <w:t xml:space="preserve"> Мероприятия по развитию инфраструктуры для легкового автомобильного транспорта, включая развитие единого парковочного пространства.</w:t>
      </w:r>
      <w:r>
        <w:rPr>
          <w:rFonts w:ascii="Arial" w:hAnsi="Arial" w:cs="Arial"/>
          <w:sz w:val="24"/>
          <w:szCs w:val="24"/>
          <w:lang w:eastAsia="zh-CN"/>
        </w:rPr>
        <w:t xml:space="preserve"> </w:t>
      </w:r>
    </w:p>
    <w:p w:rsidR="00136902" w:rsidRDefault="00136902" w:rsidP="00136902">
      <w:pPr>
        <w:suppressAutoHyphens/>
        <w:jc w:val="both"/>
        <w:rPr>
          <w:rFonts w:ascii="Arial" w:hAnsi="Arial" w:cs="Arial"/>
          <w:sz w:val="24"/>
          <w:szCs w:val="24"/>
          <w:lang w:eastAsia="zh-CN"/>
        </w:rPr>
      </w:pP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 xml:space="preserve">По полученному прогнозу среднее арифметическое значение плотности улично-дорожной сети с 2017г. до 2023 г. не меняется. Это означает: нет потребности в увеличении плотности улично-дорожной сети. </w:t>
      </w:r>
    </w:p>
    <w:p w:rsidR="00136902" w:rsidRDefault="00136902" w:rsidP="00136902">
      <w:pPr>
        <w:suppressAutoHyphens/>
        <w:jc w:val="both"/>
        <w:rPr>
          <w:rFonts w:ascii="Arial" w:hAnsi="Arial" w:cs="Arial"/>
          <w:sz w:val="24"/>
          <w:szCs w:val="24"/>
          <w:lang w:eastAsia="zh-CN"/>
        </w:rPr>
      </w:pPr>
    </w:p>
    <w:p w:rsidR="00136902" w:rsidRDefault="00136902" w:rsidP="00136902">
      <w:pPr>
        <w:suppressAutoHyphens/>
        <w:jc w:val="both"/>
        <w:rPr>
          <w:rFonts w:ascii="Arial" w:hAnsi="Arial" w:cs="Arial"/>
          <w:b/>
          <w:sz w:val="24"/>
          <w:szCs w:val="24"/>
          <w:lang w:eastAsia="zh-CN"/>
        </w:rPr>
      </w:pPr>
      <w:r>
        <w:rPr>
          <w:rFonts w:ascii="Arial" w:hAnsi="Arial" w:cs="Arial"/>
          <w:b/>
          <w:sz w:val="24"/>
          <w:szCs w:val="24"/>
          <w:lang w:eastAsia="zh-CN"/>
        </w:rPr>
        <w:t xml:space="preserve">Мероприятия по развитию инфраструктуры пешеходного и велосипедного передвижения. </w:t>
      </w:r>
    </w:p>
    <w:p w:rsidR="00136902" w:rsidRDefault="00136902" w:rsidP="00136902">
      <w:pPr>
        <w:suppressAutoHyphens/>
        <w:jc w:val="both"/>
        <w:rPr>
          <w:rFonts w:ascii="Arial" w:hAnsi="Arial" w:cs="Arial"/>
          <w:sz w:val="24"/>
          <w:szCs w:val="24"/>
          <w:lang w:eastAsia="zh-CN"/>
        </w:rPr>
      </w:pP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 xml:space="preserve">      Мероприятия по развитию велосипедного передвижения не предполагаются в связи с климатическими условиями, интенсивностью движения велосипедистов, ограниченностью ширины пешеходных дорожек  и ширины дорожного полотна.</w:t>
      </w: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 xml:space="preserve">    Мероприятия по развитию пешеходного передвижения возможно при получении дополнительных доходов местного бюджета.</w:t>
      </w:r>
    </w:p>
    <w:p w:rsidR="00136902" w:rsidRDefault="00136902" w:rsidP="00136902">
      <w:pPr>
        <w:suppressAutoHyphens/>
        <w:jc w:val="both"/>
        <w:rPr>
          <w:rFonts w:ascii="Arial" w:hAnsi="Arial" w:cs="Arial"/>
          <w:sz w:val="24"/>
          <w:szCs w:val="24"/>
          <w:lang w:eastAsia="zh-CN"/>
        </w:rPr>
      </w:pPr>
    </w:p>
    <w:p w:rsidR="00136902" w:rsidRDefault="00136902" w:rsidP="00136902">
      <w:pPr>
        <w:suppressAutoHyphens/>
        <w:jc w:val="both"/>
        <w:rPr>
          <w:rFonts w:ascii="Arial" w:hAnsi="Arial" w:cs="Arial"/>
          <w:sz w:val="24"/>
          <w:szCs w:val="24"/>
          <w:lang w:eastAsia="zh-CN"/>
        </w:rPr>
      </w:pPr>
      <w:r>
        <w:rPr>
          <w:rFonts w:ascii="Arial" w:hAnsi="Arial" w:cs="Arial"/>
          <w:b/>
          <w:sz w:val="24"/>
          <w:szCs w:val="24"/>
          <w:lang w:eastAsia="zh-CN"/>
        </w:rPr>
        <w:t>Мероприятия по развитию инфраструктуры для грузового транспорта, транспортных средств коммунальных и дорожных служб.</w:t>
      </w:r>
      <w:r>
        <w:rPr>
          <w:rFonts w:ascii="Arial" w:hAnsi="Arial" w:cs="Arial"/>
          <w:sz w:val="24"/>
          <w:szCs w:val="24"/>
          <w:lang w:eastAsia="zh-CN"/>
        </w:rPr>
        <w:t xml:space="preserve"> </w:t>
      </w:r>
    </w:p>
    <w:p w:rsidR="00136902" w:rsidRDefault="00136902" w:rsidP="00136902">
      <w:pPr>
        <w:suppressAutoHyphens/>
        <w:jc w:val="both"/>
        <w:rPr>
          <w:rFonts w:ascii="Arial" w:hAnsi="Arial" w:cs="Arial"/>
          <w:sz w:val="24"/>
          <w:szCs w:val="24"/>
          <w:lang w:eastAsia="zh-CN"/>
        </w:rPr>
      </w:pP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Мероприятия по развитию инфраструктуры для грузового транспорта не планируются.</w:t>
      </w:r>
    </w:p>
    <w:p w:rsidR="00136902" w:rsidRDefault="00136902" w:rsidP="00136902">
      <w:pPr>
        <w:suppressAutoHyphens/>
        <w:jc w:val="both"/>
        <w:rPr>
          <w:rFonts w:ascii="Arial" w:hAnsi="Arial" w:cs="Arial"/>
          <w:color w:val="FF0000"/>
          <w:sz w:val="24"/>
          <w:szCs w:val="24"/>
          <w:lang w:eastAsia="zh-CN"/>
        </w:rPr>
      </w:pPr>
    </w:p>
    <w:p w:rsidR="00136902" w:rsidRDefault="00136902" w:rsidP="00136902">
      <w:pPr>
        <w:suppressAutoHyphens/>
        <w:jc w:val="both"/>
        <w:rPr>
          <w:rFonts w:ascii="Arial" w:hAnsi="Arial" w:cs="Arial"/>
          <w:b/>
          <w:sz w:val="24"/>
          <w:szCs w:val="24"/>
          <w:lang w:eastAsia="zh-CN"/>
        </w:rPr>
      </w:pPr>
      <w:r>
        <w:rPr>
          <w:rFonts w:ascii="Arial" w:hAnsi="Arial" w:cs="Arial"/>
          <w:b/>
          <w:sz w:val="24"/>
          <w:szCs w:val="24"/>
          <w:lang w:eastAsia="zh-CN"/>
        </w:rPr>
        <w:t>Мероприятия по развитию сети автомобильных дорог общего пользования местного значения муниципального района «Тунгиро-Олекминский район».</w:t>
      </w: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 xml:space="preserve">     </w:t>
      </w: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 xml:space="preserve">В целях развития сети дорог района планируются: </w:t>
      </w: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 xml:space="preserve">     - Мероприятия по содержанию  и ремонту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 xml:space="preserve">       Реализация мероприятий позволит сохранить протяженность автомобильных дорог общего пользования местного значения. </w:t>
      </w: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При условии выделения дополнительных средств планируются мероприятия по содержанию автозимников.</w:t>
      </w:r>
    </w:p>
    <w:p w:rsidR="00136902" w:rsidRDefault="00136902" w:rsidP="00136902">
      <w:pPr>
        <w:suppressAutoHyphens/>
        <w:jc w:val="both"/>
        <w:rPr>
          <w:rFonts w:ascii="Arial" w:hAnsi="Arial" w:cs="Arial"/>
          <w:sz w:val="24"/>
          <w:szCs w:val="24"/>
          <w:lang w:eastAsia="zh-CN"/>
        </w:rPr>
      </w:pPr>
    </w:p>
    <w:p w:rsidR="00136902" w:rsidRDefault="00136902" w:rsidP="00136902">
      <w:pPr>
        <w:suppressAutoHyphens/>
        <w:jc w:val="both"/>
        <w:rPr>
          <w:rFonts w:ascii="Arial" w:hAnsi="Arial" w:cs="Arial"/>
          <w:b/>
          <w:sz w:val="24"/>
          <w:szCs w:val="24"/>
          <w:lang w:eastAsia="zh-CN"/>
        </w:rPr>
      </w:pPr>
      <w:r>
        <w:rPr>
          <w:rFonts w:ascii="Arial" w:hAnsi="Arial" w:cs="Arial"/>
          <w:b/>
          <w:sz w:val="24"/>
          <w:szCs w:val="24"/>
          <w:lang w:eastAsia="zh-CN"/>
        </w:rPr>
        <w:lastRenderedPageBreak/>
        <w:t>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136902" w:rsidRDefault="00136902" w:rsidP="00136902">
      <w:pPr>
        <w:suppressAutoHyphens/>
        <w:jc w:val="both"/>
        <w:rPr>
          <w:rFonts w:ascii="Arial" w:hAnsi="Arial" w:cs="Arial"/>
          <w:sz w:val="24"/>
          <w:szCs w:val="24"/>
          <w:lang w:eastAsia="zh-CN"/>
        </w:rPr>
      </w:pP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 xml:space="preserve">      Финансирование программы осуществляется за счет средств дорожного фонда муниципального района «Тунгиро-Олекминский  район». Ежегодные объемы финансирования программы определяются в соответствии с утвержденным бюджетом муниципального района «Тунгиро-Олекминский  район» на соответствующий финансовый год и с учетом дополнительных источников финансирования. Общий объем финансовых средств, необходимых для реализации мероприятия Программы на 2021г 1886,6 тыс. рублей, на 2022 г. -2036,4 ,на 2023 г.-2036,4</w:t>
      </w:r>
    </w:p>
    <w:p w:rsidR="00136902" w:rsidRDefault="00136902" w:rsidP="00136902">
      <w:pPr>
        <w:suppressAutoHyphens/>
        <w:jc w:val="both"/>
        <w:rPr>
          <w:rFonts w:ascii="Arial" w:hAnsi="Arial" w:cs="Arial"/>
          <w:sz w:val="24"/>
          <w:szCs w:val="24"/>
          <w:lang w:eastAsia="zh-CN"/>
        </w:rPr>
      </w:pPr>
    </w:p>
    <w:p w:rsidR="00136902" w:rsidRDefault="00136902" w:rsidP="00136902">
      <w:pPr>
        <w:suppressAutoHyphens/>
        <w:jc w:val="both"/>
        <w:rPr>
          <w:rFonts w:ascii="Arial" w:hAnsi="Arial" w:cs="Arial"/>
          <w:b/>
          <w:sz w:val="24"/>
          <w:szCs w:val="24"/>
          <w:lang w:eastAsia="zh-CN"/>
        </w:rPr>
      </w:pPr>
      <w:r>
        <w:rPr>
          <w:rFonts w:ascii="Arial" w:hAnsi="Arial" w:cs="Arial"/>
          <w:b/>
          <w:sz w:val="24"/>
          <w:szCs w:val="24"/>
          <w:lang w:eastAsia="zh-CN"/>
        </w:rPr>
        <w:t>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136902" w:rsidRDefault="00136902" w:rsidP="00136902">
      <w:pPr>
        <w:suppressAutoHyphens/>
        <w:jc w:val="both"/>
        <w:rPr>
          <w:rFonts w:ascii="Arial" w:hAnsi="Arial" w:cs="Arial"/>
          <w:sz w:val="24"/>
          <w:szCs w:val="24"/>
          <w:lang w:eastAsia="zh-CN"/>
        </w:rPr>
      </w:pP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 xml:space="preserve">      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 Критериями оценки эффективности реализации 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Методикой. </w:t>
      </w: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 xml:space="preserve">-Оценка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 </w:t>
      </w: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 xml:space="preserve">-Оценка эффективности муниципальной программы осуществляется с использованием следующих критериев: полнота и эффективность использования средств бюджета на реализацию муниципальной программы; степень достижения планируемых значений показателей муниципальной программы. </w:t>
      </w: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 xml:space="preserve">-Расчет итоговой оценки эффективности муниципальной программы за отчетный финансовый год осуществляется в три этапа, раздельно по каждому из критериев оценки эффективности муниципальной программы: </w:t>
      </w: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 xml:space="preserve">1-й этап - расчет P1 - оценки эффективности муниципальной программы по критерию «полнота и эффективность использования средств бюджета на реализацию муниципальной программы»; </w:t>
      </w: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 xml:space="preserve">2-й этап - расчет P2 - оценки эффективности муниципальной программы по критерию «степень достижения планируемых значений показателей муниципальной программы»; </w:t>
      </w: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 xml:space="preserve">3-й этап - расчет Pитог - итоговой оценки эффективности муниципальной программы. </w:t>
      </w: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 xml:space="preserve">-Итоговая оценка эффективности муниципальной программы (Pитог) не является абсолютным и однозначным показателем эффективности муниципальной программы. Каждый критерий подлежит самостоятельному анализу причин его выполнения (или невыполнения) при оценке эффективности реализации муниципальной программы. </w:t>
      </w: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lastRenderedPageBreak/>
        <w:t xml:space="preserve">-Расчет P1 - оценки эффективности муниципальной программы по критерию «полнота и эффективность использования средств бюджета на реализацию муниципальной программы» осуществляется по следующей формуле: </w:t>
      </w: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 xml:space="preserve">P1 = (Vфакт + u) / Vпл * 100%, (1) </w:t>
      </w: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где: Vфакт - фактический объем бюджетных средств, направленных на реализацию муниципальной программы за отчетный год;</w:t>
      </w: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 xml:space="preserve"> Vпл - плановый объем бюджетных средств на реализацию муниципальной программы в отчетном году; </w:t>
      </w: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 xml:space="preserve">u - сумма «положительной экономии». К «положительной экономии» относится: экономия средств бюджетов в результате осуществления закупок товаров, работ, услуг для муниципальных нужд. </w:t>
      </w: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 xml:space="preserve">-Интерпретация оценки эффективности муниципальной программы по критерию «полнота и эффективность использования средств бюджетов на реализацию муниципальной программы» осуществляется по следующим критериям: муниципальная программа выполнена в полном объеме, если P1 = 100%; муниципальная программа в целом выполнена, если 80% &lt; P1 &lt; 100%; муниципальная программа не выполнена, если P1 &lt; 80%. </w:t>
      </w: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-Расчет P2 - оценки эффективности муниципальной программы по критерию «степень достижения планируемых значений показателей муниципальной программы» осуществляется по формуле: P2 = SUM Ki / N, i = 1 (2), где:</w:t>
      </w: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Ki - исполнение i планируемого значения показателя муниципальной программы за отчетный год в процентах; N - число планируемых значений показателей муниципальной программы. Исполнение по каждому показателю муниципальной программы за отчетный год осуществляется по формуле: Ki = Пi факт / Пi пл * 100%, (3) где: Пi факт - фактическое значение i показателя за отчетный год; Пi пл - плановое значение i показателя на отчетный год. В случае если фактическое значение показателя превышает плановое более чем в 2 раза, то расчет исполнения по каждому показателю муниципальной программы за отчетный год осуществляется по формуле: Ki = 100%. (4) В случае если планом установлено значение показателя равное нулю, то при превышении фактического значения показателя плана расчет исполнения по каждому показателю осуществляется по формуле: Ki = 0%. (5 )</w:t>
      </w: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 xml:space="preserve">-Интерпретация оценки эффективности муниципальной программы по критерию «степень достижения планируемых значений показателей муниципальной программы» осуществляется по следующим критериям: муниципальная программа перевыполнена, если P2 &gt; 100%; муниципальная программа выполнена в полном объеме, если 90% &lt; P2 &lt; 100%; муниципальная программа в целом выполнена, если 75% &lt; P2 &lt; 95% муниципальная программа не выполнена, если P2 &lt; 75%. </w:t>
      </w: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-Итоговая оценка эффективности муниципальной программы осуществляется по формуле: Pитог = (P1 + P2) / 2, (6) где: Pитог - итоговая оценка эффективности муниципальной программы за отчетный год.</w:t>
      </w: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 xml:space="preserve"> -Интерпретация итоговой оценки эффективности муниципальной программы осуществляется по следующим критериям: P итог &gt; 100% высокоэффективная; 90% &lt; P итог &lt; 100% эффективная; 75% &lt; P итог &lt; 90% умеренно эффективная; P итог &lt; 75% неэффективная. </w:t>
      </w: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-Результаты итоговой оценки эффективности муниципальной программы (значение P итог) и вывод о ее эффективности (интерпретация оценки) представляются в годовом отчете главы муниципального района. Выполнение мероприятий программы позволит обеспечить к 2023 году:</w:t>
      </w: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 улучшение транспортно-эксплуатационного состояния существующей дорожной сети автомобильных дорог;</w:t>
      </w: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lastRenderedPageBreak/>
        <w:t>- повышение безопасности дорожного движения;</w:t>
      </w: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 xml:space="preserve">- создание благоприятного климата для привлечения инвестиций в экономику района. </w:t>
      </w: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 xml:space="preserve"> </w:t>
      </w:r>
    </w:p>
    <w:p w:rsidR="00136902" w:rsidRDefault="00136902" w:rsidP="00136902">
      <w:pPr>
        <w:suppressAutoHyphens/>
        <w:jc w:val="center"/>
        <w:rPr>
          <w:rFonts w:ascii="Arial" w:hAnsi="Arial" w:cs="Arial"/>
          <w:b/>
          <w:sz w:val="24"/>
          <w:szCs w:val="24"/>
          <w:lang w:eastAsia="zh-CN"/>
        </w:rPr>
      </w:pPr>
      <w:r>
        <w:rPr>
          <w:rFonts w:ascii="Arial" w:hAnsi="Arial" w:cs="Arial"/>
          <w:b/>
          <w:sz w:val="24"/>
          <w:szCs w:val="24"/>
          <w:lang w:eastAsia="zh-CN"/>
        </w:rPr>
        <w:t>Анализ рисков реализации Программы</w:t>
      </w:r>
    </w:p>
    <w:p w:rsidR="00136902" w:rsidRDefault="00136902" w:rsidP="00136902">
      <w:pPr>
        <w:suppressAutoHyphens/>
        <w:jc w:val="center"/>
        <w:rPr>
          <w:rFonts w:ascii="Arial" w:hAnsi="Arial" w:cs="Arial"/>
          <w:b/>
          <w:sz w:val="24"/>
          <w:szCs w:val="24"/>
          <w:lang w:eastAsia="zh-CN"/>
        </w:rPr>
      </w:pP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 xml:space="preserve">              Реализация Программы зависит от ряда рисков, которые могут в значительной степени оказать влияние на значение показателей ее результативности и в целом на достижение результатов Программы. К ним следует отнести макроэкономические, финансовые, правовые и управленческие риски.</w:t>
      </w: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Макроэкономические риски связаны с возможностями снижения темпов роста экономики, уровня инвестиционной активности, с финансовым кризисом. Указанные риски могут отразиться на покупательской способности заинтересованных лиц, являющихся потенциальными покупателями земельных участков.</w:t>
      </w: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 xml:space="preserve">               Риск финансового обеспечения связан с недофинансированием основных мероприятий Программы в связи с потенциально возможным дефицитом бюджета района.  Указанный фактор не имеет приоритетного значения, но вместе с тем, может отразиться на реализации ряда мероприятий Программы, в частности, снижения количества земельных участков предоставляемых на торгах.</w:t>
      </w: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 xml:space="preserve">                 К правовым рискам реализации Программы можно отнести:</w:t>
      </w: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 риски, связанные с изменениями законодательства (на федеральном и региональном уровне);</w:t>
      </w: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 риски, связанные с судебными спорами (правопритязания третьих лиц на земельные участки).</w:t>
      </w: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 xml:space="preserve">                Регулирование данной группы рисков осуществляется посредством активной нормотворческой деятельности на районом уровне - реализации права законодательной инициативы и участие в разработке краевого законодательства, а также посредством обеспечения защиты прав района в судебном порядке.</w:t>
      </w: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 xml:space="preserve">                Управленческие риски связаны с изменением политической обстановки, стратегических и тактических задач в работе, перераспределением полномочий между публично-правовыми образованиями, принятием управленческих решений, влияющих на реализацию Программы.</w:t>
      </w:r>
    </w:p>
    <w:p w:rsidR="00136902" w:rsidRDefault="00136902" w:rsidP="00136902">
      <w:pPr>
        <w:suppressAutoHyphens/>
        <w:jc w:val="both"/>
        <w:rPr>
          <w:rFonts w:ascii="Arial" w:hAnsi="Arial" w:cs="Arial"/>
          <w:sz w:val="24"/>
          <w:szCs w:val="24"/>
          <w:lang w:eastAsia="zh-CN"/>
        </w:rPr>
      </w:pPr>
    </w:p>
    <w:p w:rsidR="00136902" w:rsidRDefault="00136902" w:rsidP="00136902">
      <w:pPr>
        <w:suppressAutoHyphens/>
        <w:jc w:val="both"/>
        <w:rPr>
          <w:rFonts w:ascii="Arial" w:hAnsi="Arial" w:cs="Arial"/>
          <w:sz w:val="24"/>
          <w:szCs w:val="24"/>
          <w:lang w:eastAsia="zh-CN"/>
        </w:rPr>
      </w:pPr>
    </w:p>
    <w:p w:rsidR="00136902" w:rsidRDefault="00136902" w:rsidP="00136902">
      <w:pPr>
        <w:suppressAutoHyphens/>
        <w:jc w:val="center"/>
        <w:rPr>
          <w:rFonts w:ascii="Arial" w:hAnsi="Arial" w:cs="Arial"/>
          <w:b/>
          <w:sz w:val="24"/>
          <w:szCs w:val="24"/>
          <w:lang w:eastAsia="zh-CN"/>
        </w:rPr>
      </w:pPr>
      <w:r>
        <w:rPr>
          <w:rFonts w:ascii="Arial" w:hAnsi="Arial" w:cs="Arial"/>
          <w:b/>
          <w:sz w:val="24"/>
          <w:szCs w:val="24"/>
          <w:lang w:eastAsia="zh-CN"/>
        </w:rPr>
        <w:t>Механизм реализации программы</w:t>
      </w:r>
    </w:p>
    <w:p w:rsidR="00136902" w:rsidRDefault="00136902" w:rsidP="00136902">
      <w:pPr>
        <w:suppressAutoHyphens/>
        <w:jc w:val="both"/>
        <w:rPr>
          <w:rFonts w:ascii="Arial" w:hAnsi="Arial" w:cs="Arial"/>
          <w:sz w:val="24"/>
          <w:szCs w:val="24"/>
          <w:lang w:eastAsia="zh-CN"/>
        </w:rPr>
      </w:pP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 xml:space="preserve">      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№1440 от 25.12.2015 «Об утверждении требований к Программам комплексного развития транспортной инфраструктуры поселений, городских округов».</w:t>
      </w: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 xml:space="preserve">       Администрация муниципального района "Тунгиро-Олекминский район» осуществляет общий контроль за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lastRenderedPageBreak/>
        <w:t>- ежегодное уточнение плана мероприятий по реализации Программы по объемам и источникам финансирования мероприятий;</w:t>
      </w: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 контроль за реализацией программных мероприятий по срокам, содержанию, финансовым затратам и ресурсам;</w:t>
      </w: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 методическое, информационное и организационное сопровождение работы по реализации комплекса программных мероприятий.</w:t>
      </w: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 xml:space="preserve">     Программа разрабатывается сроком на 3 года и подлежит корректировке ежегодно.</w:t>
      </w:r>
    </w:p>
    <w:p w:rsidR="00136902" w:rsidRDefault="00136902" w:rsidP="00136902">
      <w:pPr>
        <w:suppressAutoHyphens/>
        <w:jc w:val="both"/>
        <w:rPr>
          <w:rFonts w:ascii="Arial" w:hAnsi="Arial" w:cs="Arial"/>
          <w:color w:val="FF0000"/>
          <w:sz w:val="24"/>
          <w:szCs w:val="24"/>
          <w:lang w:eastAsia="zh-CN"/>
        </w:rPr>
      </w:pPr>
      <w:r>
        <w:rPr>
          <w:rFonts w:ascii="Arial" w:hAnsi="Arial" w:cs="Arial"/>
          <w:color w:val="FF0000"/>
          <w:sz w:val="24"/>
          <w:szCs w:val="24"/>
          <w:lang w:eastAsia="zh-CN"/>
        </w:rPr>
        <w:t xml:space="preserve">     </w:t>
      </w:r>
      <w:r>
        <w:rPr>
          <w:rFonts w:ascii="Arial" w:hAnsi="Arial" w:cs="Arial"/>
          <w:sz w:val="24"/>
          <w:szCs w:val="24"/>
          <w:lang w:eastAsia="zh-CN"/>
        </w:rPr>
        <w:t>Принятие решений по выделению бюджетных средств из бюджета района, принимаются в соответствии с действующим законодательством.</w:t>
      </w: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 xml:space="preserve">    Мониторинг выполнения Программы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транспортной  инфраструктуры. </w:t>
      </w:r>
    </w:p>
    <w:p w:rsidR="00136902" w:rsidRDefault="00136902" w:rsidP="00136902">
      <w:pPr>
        <w:suppressAutoHyphens/>
        <w:jc w:val="both"/>
        <w:rPr>
          <w:rFonts w:ascii="Arial" w:hAnsi="Arial" w:cs="Arial"/>
          <w:sz w:val="24"/>
          <w:szCs w:val="24"/>
          <w:lang w:eastAsia="zh-CN"/>
        </w:rPr>
      </w:pPr>
      <w:r>
        <w:rPr>
          <w:rFonts w:ascii="Arial" w:hAnsi="Arial" w:cs="Arial"/>
          <w:sz w:val="24"/>
          <w:szCs w:val="24"/>
          <w:lang w:eastAsia="zh-CN"/>
        </w:rPr>
        <w:t xml:space="preserve">    Разработка и последующая корректировка Программы комплексного развития транспортной  инфраструктуры базируется на необходимости достижения целевых уровней муниципальных стандартов качества предоставления транспортных услуг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p w:rsidR="00136902" w:rsidRDefault="00136902" w:rsidP="00136902">
      <w:pPr>
        <w:suppressAutoHyphens/>
        <w:jc w:val="both"/>
        <w:rPr>
          <w:rFonts w:ascii="Arial" w:hAnsi="Arial" w:cs="Arial"/>
          <w:sz w:val="24"/>
          <w:szCs w:val="24"/>
          <w:lang w:eastAsia="zh-CN"/>
        </w:rPr>
      </w:pPr>
    </w:p>
    <w:p w:rsidR="00136902" w:rsidRDefault="00136902" w:rsidP="00136902">
      <w:pPr>
        <w:suppressAutoHyphens/>
        <w:jc w:val="both"/>
        <w:rPr>
          <w:rFonts w:ascii="Arial" w:hAnsi="Arial" w:cs="Arial"/>
          <w:sz w:val="24"/>
          <w:szCs w:val="24"/>
          <w:lang w:eastAsia="zh-CN"/>
        </w:rPr>
      </w:pPr>
    </w:p>
    <w:p w:rsidR="00136902" w:rsidRDefault="00136902" w:rsidP="00136902">
      <w:pPr>
        <w:suppressAutoHyphens/>
        <w:jc w:val="both"/>
        <w:rPr>
          <w:rFonts w:ascii="Arial" w:hAnsi="Arial" w:cs="Arial"/>
          <w:sz w:val="24"/>
          <w:szCs w:val="24"/>
          <w:lang w:eastAsia="zh-CN"/>
        </w:rPr>
      </w:pPr>
    </w:p>
    <w:p w:rsidR="00136902" w:rsidRDefault="00136902" w:rsidP="00136902">
      <w:pPr>
        <w:suppressAutoHyphens/>
        <w:jc w:val="center"/>
        <w:rPr>
          <w:rFonts w:ascii="Arial" w:hAnsi="Arial" w:cs="Arial"/>
          <w:sz w:val="24"/>
          <w:szCs w:val="24"/>
          <w:lang w:eastAsia="zh-CN"/>
        </w:rPr>
      </w:pPr>
    </w:p>
    <w:p w:rsidR="00136902" w:rsidRDefault="00136902" w:rsidP="009A1A6C">
      <w:pPr>
        <w:jc w:val="both"/>
        <w:outlineLvl w:val="0"/>
      </w:pPr>
    </w:p>
    <w:sectPr w:rsidR="00136902" w:rsidSect="00450C97">
      <w:pgSz w:w="11906" w:h="16838"/>
      <w:pgMar w:top="1134" w:right="1134"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514"/>
    <w:rsid w:val="000012A9"/>
    <w:rsid w:val="00001301"/>
    <w:rsid w:val="00002757"/>
    <w:rsid w:val="00002BD6"/>
    <w:rsid w:val="00004044"/>
    <w:rsid w:val="00004A2A"/>
    <w:rsid w:val="00005DE2"/>
    <w:rsid w:val="00005F52"/>
    <w:rsid w:val="000067B1"/>
    <w:rsid w:val="000067D7"/>
    <w:rsid w:val="00007118"/>
    <w:rsid w:val="00007524"/>
    <w:rsid w:val="00010364"/>
    <w:rsid w:val="000111CF"/>
    <w:rsid w:val="00012E48"/>
    <w:rsid w:val="0001727D"/>
    <w:rsid w:val="00017739"/>
    <w:rsid w:val="00021A20"/>
    <w:rsid w:val="00022FCB"/>
    <w:rsid w:val="000230AD"/>
    <w:rsid w:val="00024336"/>
    <w:rsid w:val="00024B79"/>
    <w:rsid w:val="000267DB"/>
    <w:rsid w:val="00026A3A"/>
    <w:rsid w:val="00027E5C"/>
    <w:rsid w:val="000333C6"/>
    <w:rsid w:val="00034404"/>
    <w:rsid w:val="00034D18"/>
    <w:rsid w:val="00034F54"/>
    <w:rsid w:val="0003650D"/>
    <w:rsid w:val="00036865"/>
    <w:rsid w:val="00036C0B"/>
    <w:rsid w:val="00037AC1"/>
    <w:rsid w:val="00041D50"/>
    <w:rsid w:val="000439DB"/>
    <w:rsid w:val="0004464F"/>
    <w:rsid w:val="000465F4"/>
    <w:rsid w:val="0004697B"/>
    <w:rsid w:val="00046B9C"/>
    <w:rsid w:val="00047286"/>
    <w:rsid w:val="000478BA"/>
    <w:rsid w:val="0004799D"/>
    <w:rsid w:val="00050DEB"/>
    <w:rsid w:val="00051A5E"/>
    <w:rsid w:val="00052AF9"/>
    <w:rsid w:val="000538C2"/>
    <w:rsid w:val="0005406D"/>
    <w:rsid w:val="000562D0"/>
    <w:rsid w:val="000569B1"/>
    <w:rsid w:val="000618F5"/>
    <w:rsid w:val="00064ABA"/>
    <w:rsid w:val="00065072"/>
    <w:rsid w:val="000659DF"/>
    <w:rsid w:val="00065B87"/>
    <w:rsid w:val="000663DF"/>
    <w:rsid w:val="0006751B"/>
    <w:rsid w:val="00067667"/>
    <w:rsid w:val="00067DDD"/>
    <w:rsid w:val="00070092"/>
    <w:rsid w:val="00071898"/>
    <w:rsid w:val="00074460"/>
    <w:rsid w:val="00075224"/>
    <w:rsid w:val="0007529A"/>
    <w:rsid w:val="00075A26"/>
    <w:rsid w:val="00075C50"/>
    <w:rsid w:val="00076DA0"/>
    <w:rsid w:val="00077869"/>
    <w:rsid w:val="00080008"/>
    <w:rsid w:val="000802F8"/>
    <w:rsid w:val="00081BC2"/>
    <w:rsid w:val="00081D6E"/>
    <w:rsid w:val="000822E2"/>
    <w:rsid w:val="000827BF"/>
    <w:rsid w:val="000841B2"/>
    <w:rsid w:val="00084621"/>
    <w:rsid w:val="00084B4B"/>
    <w:rsid w:val="00084DF5"/>
    <w:rsid w:val="00084EEA"/>
    <w:rsid w:val="00085B1F"/>
    <w:rsid w:val="000861BB"/>
    <w:rsid w:val="000862CF"/>
    <w:rsid w:val="0008671D"/>
    <w:rsid w:val="000902B0"/>
    <w:rsid w:val="00090ED8"/>
    <w:rsid w:val="000917E4"/>
    <w:rsid w:val="0009281B"/>
    <w:rsid w:val="00093365"/>
    <w:rsid w:val="0009459E"/>
    <w:rsid w:val="000950EE"/>
    <w:rsid w:val="000961C0"/>
    <w:rsid w:val="000962B4"/>
    <w:rsid w:val="000A0FB7"/>
    <w:rsid w:val="000A3DBB"/>
    <w:rsid w:val="000A4B5B"/>
    <w:rsid w:val="000A541D"/>
    <w:rsid w:val="000A5731"/>
    <w:rsid w:val="000A76E9"/>
    <w:rsid w:val="000A7C9E"/>
    <w:rsid w:val="000B1C82"/>
    <w:rsid w:val="000B2F8C"/>
    <w:rsid w:val="000B36CD"/>
    <w:rsid w:val="000B3895"/>
    <w:rsid w:val="000B51C4"/>
    <w:rsid w:val="000B640B"/>
    <w:rsid w:val="000B6FEF"/>
    <w:rsid w:val="000C1AD0"/>
    <w:rsid w:val="000C229F"/>
    <w:rsid w:val="000C247E"/>
    <w:rsid w:val="000C2E17"/>
    <w:rsid w:val="000C7851"/>
    <w:rsid w:val="000D08CC"/>
    <w:rsid w:val="000D121F"/>
    <w:rsid w:val="000D1293"/>
    <w:rsid w:val="000D12D1"/>
    <w:rsid w:val="000D142F"/>
    <w:rsid w:val="000D25FA"/>
    <w:rsid w:val="000D3532"/>
    <w:rsid w:val="000D658F"/>
    <w:rsid w:val="000D6C2F"/>
    <w:rsid w:val="000D6F5C"/>
    <w:rsid w:val="000E0F11"/>
    <w:rsid w:val="000E24A8"/>
    <w:rsid w:val="000E2A16"/>
    <w:rsid w:val="000E3077"/>
    <w:rsid w:val="000E3EAA"/>
    <w:rsid w:val="000E3ED5"/>
    <w:rsid w:val="000E4C59"/>
    <w:rsid w:val="000E50D2"/>
    <w:rsid w:val="000E5925"/>
    <w:rsid w:val="000E60E8"/>
    <w:rsid w:val="000E692E"/>
    <w:rsid w:val="000F00E2"/>
    <w:rsid w:val="000F0B65"/>
    <w:rsid w:val="000F2DA8"/>
    <w:rsid w:val="000F3736"/>
    <w:rsid w:val="000F3801"/>
    <w:rsid w:val="000F405F"/>
    <w:rsid w:val="000F411A"/>
    <w:rsid w:val="000F468F"/>
    <w:rsid w:val="000F535E"/>
    <w:rsid w:val="000F7558"/>
    <w:rsid w:val="0010231E"/>
    <w:rsid w:val="00103026"/>
    <w:rsid w:val="0010309D"/>
    <w:rsid w:val="00104DF4"/>
    <w:rsid w:val="0010652D"/>
    <w:rsid w:val="00107F85"/>
    <w:rsid w:val="001102F9"/>
    <w:rsid w:val="001113A2"/>
    <w:rsid w:val="001120C8"/>
    <w:rsid w:val="00112489"/>
    <w:rsid w:val="001137BC"/>
    <w:rsid w:val="0011676C"/>
    <w:rsid w:val="00117033"/>
    <w:rsid w:val="00117CB7"/>
    <w:rsid w:val="00122741"/>
    <w:rsid w:val="00123B74"/>
    <w:rsid w:val="00123D46"/>
    <w:rsid w:val="0012557E"/>
    <w:rsid w:val="001275E8"/>
    <w:rsid w:val="001312A0"/>
    <w:rsid w:val="0013336D"/>
    <w:rsid w:val="00133F53"/>
    <w:rsid w:val="00134C1C"/>
    <w:rsid w:val="001361E1"/>
    <w:rsid w:val="001361E6"/>
    <w:rsid w:val="001362FB"/>
    <w:rsid w:val="001362FF"/>
    <w:rsid w:val="00136416"/>
    <w:rsid w:val="00136902"/>
    <w:rsid w:val="00137AF8"/>
    <w:rsid w:val="00140685"/>
    <w:rsid w:val="00140814"/>
    <w:rsid w:val="001439F9"/>
    <w:rsid w:val="00144996"/>
    <w:rsid w:val="001451B6"/>
    <w:rsid w:val="00146A46"/>
    <w:rsid w:val="00150CC1"/>
    <w:rsid w:val="0015136D"/>
    <w:rsid w:val="00154798"/>
    <w:rsid w:val="00155A98"/>
    <w:rsid w:val="00155EBB"/>
    <w:rsid w:val="001562DB"/>
    <w:rsid w:val="00157191"/>
    <w:rsid w:val="0015743E"/>
    <w:rsid w:val="00160164"/>
    <w:rsid w:val="0016061A"/>
    <w:rsid w:val="001608DE"/>
    <w:rsid w:val="001623D0"/>
    <w:rsid w:val="001627DB"/>
    <w:rsid w:val="00164C36"/>
    <w:rsid w:val="0016701F"/>
    <w:rsid w:val="00170308"/>
    <w:rsid w:val="00170B95"/>
    <w:rsid w:val="0017303D"/>
    <w:rsid w:val="001735B4"/>
    <w:rsid w:val="00174230"/>
    <w:rsid w:val="0017731F"/>
    <w:rsid w:val="001775E1"/>
    <w:rsid w:val="00177644"/>
    <w:rsid w:val="001804BF"/>
    <w:rsid w:val="00182FAE"/>
    <w:rsid w:val="00183F2F"/>
    <w:rsid w:val="0018459A"/>
    <w:rsid w:val="00184BF7"/>
    <w:rsid w:val="00185127"/>
    <w:rsid w:val="001856C6"/>
    <w:rsid w:val="001872D5"/>
    <w:rsid w:val="00187975"/>
    <w:rsid w:val="00187EFC"/>
    <w:rsid w:val="00190C54"/>
    <w:rsid w:val="0019267A"/>
    <w:rsid w:val="001934B3"/>
    <w:rsid w:val="001934D3"/>
    <w:rsid w:val="00195B31"/>
    <w:rsid w:val="001963C5"/>
    <w:rsid w:val="00197C76"/>
    <w:rsid w:val="001A0BB1"/>
    <w:rsid w:val="001A162B"/>
    <w:rsid w:val="001A1BBB"/>
    <w:rsid w:val="001A1DB8"/>
    <w:rsid w:val="001A278F"/>
    <w:rsid w:val="001A2C22"/>
    <w:rsid w:val="001A44E6"/>
    <w:rsid w:val="001A488C"/>
    <w:rsid w:val="001A7F41"/>
    <w:rsid w:val="001B17F9"/>
    <w:rsid w:val="001B26C7"/>
    <w:rsid w:val="001B4667"/>
    <w:rsid w:val="001B65C6"/>
    <w:rsid w:val="001B6878"/>
    <w:rsid w:val="001B6D41"/>
    <w:rsid w:val="001C0287"/>
    <w:rsid w:val="001C0A31"/>
    <w:rsid w:val="001C1312"/>
    <w:rsid w:val="001C271E"/>
    <w:rsid w:val="001C2AE8"/>
    <w:rsid w:val="001C447B"/>
    <w:rsid w:val="001C4F8B"/>
    <w:rsid w:val="001C576C"/>
    <w:rsid w:val="001C6C95"/>
    <w:rsid w:val="001D038A"/>
    <w:rsid w:val="001D3503"/>
    <w:rsid w:val="001D367B"/>
    <w:rsid w:val="001D59C4"/>
    <w:rsid w:val="001D6CB6"/>
    <w:rsid w:val="001E1793"/>
    <w:rsid w:val="001E34B5"/>
    <w:rsid w:val="001E3813"/>
    <w:rsid w:val="001E395A"/>
    <w:rsid w:val="001E3DEF"/>
    <w:rsid w:val="001E5AF8"/>
    <w:rsid w:val="001E5F11"/>
    <w:rsid w:val="001F4034"/>
    <w:rsid w:val="001F4321"/>
    <w:rsid w:val="001F4625"/>
    <w:rsid w:val="00201159"/>
    <w:rsid w:val="002029FF"/>
    <w:rsid w:val="0020327C"/>
    <w:rsid w:val="002036E6"/>
    <w:rsid w:val="00203D84"/>
    <w:rsid w:val="0020401B"/>
    <w:rsid w:val="00204D96"/>
    <w:rsid w:val="002050CC"/>
    <w:rsid w:val="00205F82"/>
    <w:rsid w:val="00205FC0"/>
    <w:rsid w:val="00206DCE"/>
    <w:rsid w:val="00206FDB"/>
    <w:rsid w:val="0020731B"/>
    <w:rsid w:val="002079A2"/>
    <w:rsid w:val="00207C61"/>
    <w:rsid w:val="00207CF8"/>
    <w:rsid w:val="00212A2E"/>
    <w:rsid w:val="00214702"/>
    <w:rsid w:val="00214E22"/>
    <w:rsid w:val="002168FC"/>
    <w:rsid w:val="00217744"/>
    <w:rsid w:val="00221FB6"/>
    <w:rsid w:val="00222162"/>
    <w:rsid w:val="0022276D"/>
    <w:rsid w:val="00222F62"/>
    <w:rsid w:val="00224D17"/>
    <w:rsid w:val="00225769"/>
    <w:rsid w:val="0022608C"/>
    <w:rsid w:val="00227148"/>
    <w:rsid w:val="002277DD"/>
    <w:rsid w:val="00227DFE"/>
    <w:rsid w:val="00232033"/>
    <w:rsid w:val="00232B4E"/>
    <w:rsid w:val="00232B7E"/>
    <w:rsid w:val="00235B3F"/>
    <w:rsid w:val="002363CE"/>
    <w:rsid w:val="002408D6"/>
    <w:rsid w:val="00240935"/>
    <w:rsid w:val="00243BD6"/>
    <w:rsid w:val="00244B7B"/>
    <w:rsid w:val="00245968"/>
    <w:rsid w:val="00245E70"/>
    <w:rsid w:val="00252E79"/>
    <w:rsid w:val="00254A8E"/>
    <w:rsid w:val="0025631D"/>
    <w:rsid w:val="00260119"/>
    <w:rsid w:val="00261598"/>
    <w:rsid w:val="00261A51"/>
    <w:rsid w:val="00264136"/>
    <w:rsid w:val="00264DD3"/>
    <w:rsid w:val="002652AF"/>
    <w:rsid w:val="00265ECD"/>
    <w:rsid w:val="00267536"/>
    <w:rsid w:val="00267639"/>
    <w:rsid w:val="00267896"/>
    <w:rsid w:val="00267EF3"/>
    <w:rsid w:val="00270216"/>
    <w:rsid w:val="0027116B"/>
    <w:rsid w:val="0027187B"/>
    <w:rsid w:val="00271D4D"/>
    <w:rsid w:val="00271D57"/>
    <w:rsid w:val="002721A0"/>
    <w:rsid w:val="002721B0"/>
    <w:rsid w:val="002724D9"/>
    <w:rsid w:val="002740F3"/>
    <w:rsid w:val="00275A61"/>
    <w:rsid w:val="00276382"/>
    <w:rsid w:val="002774BC"/>
    <w:rsid w:val="0028079A"/>
    <w:rsid w:val="00280882"/>
    <w:rsid w:val="00280A19"/>
    <w:rsid w:val="00280FC6"/>
    <w:rsid w:val="002813DC"/>
    <w:rsid w:val="00282C3C"/>
    <w:rsid w:val="00292878"/>
    <w:rsid w:val="002934EF"/>
    <w:rsid w:val="00294E5D"/>
    <w:rsid w:val="0029660D"/>
    <w:rsid w:val="0029799D"/>
    <w:rsid w:val="002A0353"/>
    <w:rsid w:val="002A1033"/>
    <w:rsid w:val="002A1406"/>
    <w:rsid w:val="002A2A2A"/>
    <w:rsid w:val="002A2C8C"/>
    <w:rsid w:val="002A2CBB"/>
    <w:rsid w:val="002A66DC"/>
    <w:rsid w:val="002B013B"/>
    <w:rsid w:val="002B09F3"/>
    <w:rsid w:val="002B3944"/>
    <w:rsid w:val="002B6B3C"/>
    <w:rsid w:val="002B7367"/>
    <w:rsid w:val="002C06DC"/>
    <w:rsid w:val="002C0F39"/>
    <w:rsid w:val="002C2E97"/>
    <w:rsid w:val="002C38E7"/>
    <w:rsid w:val="002C3B47"/>
    <w:rsid w:val="002C5F1E"/>
    <w:rsid w:val="002C7DAE"/>
    <w:rsid w:val="002D04A5"/>
    <w:rsid w:val="002D04ED"/>
    <w:rsid w:val="002D05A4"/>
    <w:rsid w:val="002D126F"/>
    <w:rsid w:val="002D2B44"/>
    <w:rsid w:val="002D3663"/>
    <w:rsid w:val="002D388D"/>
    <w:rsid w:val="002D5777"/>
    <w:rsid w:val="002D6459"/>
    <w:rsid w:val="002E05BB"/>
    <w:rsid w:val="002E2BFB"/>
    <w:rsid w:val="002E39BD"/>
    <w:rsid w:val="002E4B01"/>
    <w:rsid w:val="002E502B"/>
    <w:rsid w:val="002E7C4C"/>
    <w:rsid w:val="002F047E"/>
    <w:rsid w:val="002F1441"/>
    <w:rsid w:val="002F1882"/>
    <w:rsid w:val="002F3CBE"/>
    <w:rsid w:val="002F45AA"/>
    <w:rsid w:val="002F4930"/>
    <w:rsid w:val="002F5A6C"/>
    <w:rsid w:val="002F6ABD"/>
    <w:rsid w:val="002F7AB2"/>
    <w:rsid w:val="0030037C"/>
    <w:rsid w:val="00300485"/>
    <w:rsid w:val="003021A3"/>
    <w:rsid w:val="00302BCC"/>
    <w:rsid w:val="003030D7"/>
    <w:rsid w:val="003054F8"/>
    <w:rsid w:val="00307DBD"/>
    <w:rsid w:val="00310752"/>
    <w:rsid w:val="00310F61"/>
    <w:rsid w:val="00312650"/>
    <w:rsid w:val="00314D15"/>
    <w:rsid w:val="003157A7"/>
    <w:rsid w:val="00315E37"/>
    <w:rsid w:val="00317058"/>
    <w:rsid w:val="00317910"/>
    <w:rsid w:val="003239F7"/>
    <w:rsid w:val="00324B9D"/>
    <w:rsid w:val="00324D75"/>
    <w:rsid w:val="003276C5"/>
    <w:rsid w:val="00327EA0"/>
    <w:rsid w:val="003302A5"/>
    <w:rsid w:val="00330B2E"/>
    <w:rsid w:val="00331B42"/>
    <w:rsid w:val="00332459"/>
    <w:rsid w:val="00333388"/>
    <w:rsid w:val="00333AF5"/>
    <w:rsid w:val="00335D55"/>
    <w:rsid w:val="00337692"/>
    <w:rsid w:val="00337FD3"/>
    <w:rsid w:val="003401E1"/>
    <w:rsid w:val="00340300"/>
    <w:rsid w:val="00342D6D"/>
    <w:rsid w:val="00343434"/>
    <w:rsid w:val="00344C68"/>
    <w:rsid w:val="00345D11"/>
    <w:rsid w:val="00345D96"/>
    <w:rsid w:val="00346F21"/>
    <w:rsid w:val="00347396"/>
    <w:rsid w:val="00350643"/>
    <w:rsid w:val="00353118"/>
    <w:rsid w:val="003537AF"/>
    <w:rsid w:val="00353823"/>
    <w:rsid w:val="003553DA"/>
    <w:rsid w:val="003555B4"/>
    <w:rsid w:val="00355AA2"/>
    <w:rsid w:val="00356092"/>
    <w:rsid w:val="00356233"/>
    <w:rsid w:val="00356555"/>
    <w:rsid w:val="003566A5"/>
    <w:rsid w:val="003577CE"/>
    <w:rsid w:val="0036058F"/>
    <w:rsid w:val="00360ABD"/>
    <w:rsid w:val="00360D5F"/>
    <w:rsid w:val="00361949"/>
    <w:rsid w:val="0036260F"/>
    <w:rsid w:val="00362C51"/>
    <w:rsid w:val="00363DCC"/>
    <w:rsid w:val="0036496E"/>
    <w:rsid w:val="0036685E"/>
    <w:rsid w:val="003700B2"/>
    <w:rsid w:val="003737E5"/>
    <w:rsid w:val="00374C51"/>
    <w:rsid w:val="00377B64"/>
    <w:rsid w:val="00380499"/>
    <w:rsid w:val="003808D4"/>
    <w:rsid w:val="00381E01"/>
    <w:rsid w:val="00382895"/>
    <w:rsid w:val="003839A9"/>
    <w:rsid w:val="00387BFC"/>
    <w:rsid w:val="0039026B"/>
    <w:rsid w:val="003904DB"/>
    <w:rsid w:val="00390E37"/>
    <w:rsid w:val="00391014"/>
    <w:rsid w:val="00397CF2"/>
    <w:rsid w:val="00397FB5"/>
    <w:rsid w:val="003A2080"/>
    <w:rsid w:val="003A2677"/>
    <w:rsid w:val="003A31F0"/>
    <w:rsid w:val="003A328B"/>
    <w:rsid w:val="003A33CB"/>
    <w:rsid w:val="003A372A"/>
    <w:rsid w:val="003A3A1A"/>
    <w:rsid w:val="003A3C38"/>
    <w:rsid w:val="003A53F9"/>
    <w:rsid w:val="003B0D98"/>
    <w:rsid w:val="003B0DB6"/>
    <w:rsid w:val="003B3606"/>
    <w:rsid w:val="003B47E2"/>
    <w:rsid w:val="003B614E"/>
    <w:rsid w:val="003B66CA"/>
    <w:rsid w:val="003C24A5"/>
    <w:rsid w:val="003C3278"/>
    <w:rsid w:val="003C4CDE"/>
    <w:rsid w:val="003C68AA"/>
    <w:rsid w:val="003C7033"/>
    <w:rsid w:val="003C7547"/>
    <w:rsid w:val="003C7E12"/>
    <w:rsid w:val="003D0023"/>
    <w:rsid w:val="003D045D"/>
    <w:rsid w:val="003D4209"/>
    <w:rsid w:val="003D6201"/>
    <w:rsid w:val="003E284C"/>
    <w:rsid w:val="003E3213"/>
    <w:rsid w:val="003E3B3A"/>
    <w:rsid w:val="003E3E0A"/>
    <w:rsid w:val="003E3E3C"/>
    <w:rsid w:val="003E4021"/>
    <w:rsid w:val="003E5DE5"/>
    <w:rsid w:val="003E5F3D"/>
    <w:rsid w:val="003F4002"/>
    <w:rsid w:val="003F4348"/>
    <w:rsid w:val="003F45DA"/>
    <w:rsid w:val="003F52FE"/>
    <w:rsid w:val="003F73AB"/>
    <w:rsid w:val="003F7461"/>
    <w:rsid w:val="00401BB2"/>
    <w:rsid w:val="00401E52"/>
    <w:rsid w:val="00404353"/>
    <w:rsid w:val="00404656"/>
    <w:rsid w:val="00404D3C"/>
    <w:rsid w:val="004053BF"/>
    <w:rsid w:val="00410DE5"/>
    <w:rsid w:val="00411DAB"/>
    <w:rsid w:val="00412F68"/>
    <w:rsid w:val="00413191"/>
    <w:rsid w:val="0041330D"/>
    <w:rsid w:val="0041473A"/>
    <w:rsid w:val="00414BCD"/>
    <w:rsid w:val="00415BDC"/>
    <w:rsid w:val="00416717"/>
    <w:rsid w:val="00417DFF"/>
    <w:rsid w:val="00421F19"/>
    <w:rsid w:val="004235EB"/>
    <w:rsid w:val="004246D7"/>
    <w:rsid w:val="00424AD3"/>
    <w:rsid w:val="00424B9D"/>
    <w:rsid w:val="00425555"/>
    <w:rsid w:val="00425C53"/>
    <w:rsid w:val="00427656"/>
    <w:rsid w:val="00430D8B"/>
    <w:rsid w:val="00431803"/>
    <w:rsid w:val="004326F5"/>
    <w:rsid w:val="0043333A"/>
    <w:rsid w:val="0043427F"/>
    <w:rsid w:val="00434472"/>
    <w:rsid w:val="00435211"/>
    <w:rsid w:val="004355B8"/>
    <w:rsid w:val="00435CA3"/>
    <w:rsid w:val="0043683B"/>
    <w:rsid w:val="0044061E"/>
    <w:rsid w:val="0044129A"/>
    <w:rsid w:val="00441319"/>
    <w:rsid w:val="0044229E"/>
    <w:rsid w:val="00442DA9"/>
    <w:rsid w:val="00444119"/>
    <w:rsid w:val="00444337"/>
    <w:rsid w:val="00444AD1"/>
    <w:rsid w:val="004454B9"/>
    <w:rsid w:val="004465D8"/>
    <w:rsid w:val="00446C29"/>
    <w:rsid w:val="00447668"/>
    <w:rsid w:val="00450C97"/>
    <w:rsid w:val="004524EA"/>
    <w:rsid w:val="004530A7"/>
    <w:rsid w:val="004546F5"/>
    <w:rsid w:val="00456591"/>
    <w:rsid w:val="00456BAD"/>
    <w:rsid w:val="004601AB"/>
    <w:rsid w:val="004605B3"/>
    <w:rsid w:val="00462201"/>
    <w:rsid w:val="00462B60"/>
    <w:rsid w:val="0046326C"/>
    <w:rsid w:val="0046336C"/>
    <w:rsid w:val="0046401C"/>
    <w:rsid w:val="004656B4"/>
    <w:rsid w:val="00470DD2"/>
    <w:rsid w:val="00470F05"/>
    <w:rsid w:val="00472639"/>
    <w:rsid w:val="004736AE"/>
    <w:rsid w:val="00475C66"/>
    <w:rsid w:val="00476EBD"/>
    <w:rsid w:val="00477877"/>
    <w:rsid w:val="00477A14"/>
    <w:rsid w:val="00481593"/>
    <w:rsid w:val="00481836"/>
    <w:rsid w:val="00484AF6"/>
    <w:rsid w:val="00484D18"/>
    <w:rsid w:val="004855AC"/>
    <w:rsid w:val="004864E8"/>
    <w:rsid w:val="00490E67"/>
    <w:rsid w:val="0049138D"/>
    <w:rsid w:val="004920EE"/>
    <w:rsid w:val="004936D7"/>
    <w:rsid w:val="00493C3D"/>
    <w:rsid w:val="004941E4"/>
    <w:rsid w:val="004A2226"/>
    <w:rsid w:val="004A2E88"/>
    <w:rsid w:val="004A3822"/>
    <w:rsid w:val="004B002E"/>
    <w:rsid w:val="004B1ED3"/>
    <w:rsid w:val="004B3BE4"/>
    <w:rsid w:val="004B3FAD"/>
    <w:rsid w:val="004B5426"/>
    <w:rsid w:val="004B56BB"/>
    <w:rsid w:val="004B6C0B"/>
    <w:rsid w:val="004C1F3E"/>
    <w:rsid w:val="004C25D2"/>
    <w:rsid w:val="004C33F1"/>
    <w:rsid w:val="004C3412"/>
    <w:rsid w:val="004C3BFA"/>
    <w:rsid w:val="004C3C89"/>
    <w:rsid w:val="004C3D42"/>
    <w:rsid w:val="004C4926"/>
    <w:rsid w:val="004D0487"/>
    <w:rsid w:val="004D0A3C"/>
    <w:rsid w:val="004D1DF3"/>
    <w:rsid w:val="004D4354"/>
    <w:rsid w:val="004D494A"/>
    <w:rsid w:val="004D6FFC"/>
    <w:rsid w:val="004D7227"/>
    <w:rsid w:val="004E1360"/>
    <w:rsid w:val="004E1402"/>
    <w:rsid w:val="004E4BF9"/>
    <w:rsid w:val="004E5114"/>
    <w:rsid w:val="004E5C94"/>
    <w:rsid w:val="004F1ABF"/>
    <w:rsid w:val="004F31DB"/>
    <w:rsid w:val="004F3DD0"/>
    <w:rsid w:val="004F51B7"/>
    <w:rsid w:val="00500507"/>
    <w:rsid w:val="00504FE2"/>
    <w:rsid w:val="00505F86"/>
    <w:rsid w:val="00506633"/>
    <w:rsid w:val="00506C1E"/>
    <w:rsid w:val="00507E7B"/>
    <w:rsid w:val="0051206D"/>
    <w:rsid w:val="005125A8"/>
    <w:rsid w:val="0051261C"/>
    <w:rsid w:val="00513909"/>
    <w:rsid w:val="00513E3D"/>
    <w:rsid w:val="00517627"/>
    <w:rsid w:val="00520890"/>
    <w:rsid w:val="00520F67"/>
    <w:rsid w:val="005221E8"/>
    <w:rsid w:val="00522FC9"/>
    <w:rsid w:val="0052401F"/>
    <w:rsid w:val="0052604D"/>
    <w:rsid w:val="00527288"/>
    <w:rsid w:val="005311DF"/>
    <w:rsid w:val="0053345C"/>
    <w:rsid w:val="00534E17"/>
    <w:rsid w:val="005355CA"/>
    <w:rsid w:val="005362FF"/>
    <w:rsid w:val="005366F9"/>
    <w:rsid w:val="005377B0"/>
    <w:rsid w:val="00537FFB"/>
    <w:rsid w:val="00542D91"/>
    <w:rsid w:val="00544E47"/>
    <w:rsid w:val="0054579F"/>
    <w:rsid w:val="00551ECA"/>
    <w:rsid w:val="00553E40"/>
    <w:rsid w:val="0055437B"/>
    <w:rsid w:val="00554F4E"/>
    <w:rsid w:val="00556B93"/>
    <w:rsid w:val="005600E6"/>
    <w:rsid w:val="00562D97"/>
    <w:rsid w:val="00563C5D"/>
    <w:rsid w:val="005649E8"/>
    <w:rsid w:val="005650A1"/>
    <w:rsid w:val="005650BB"/>
    <w:rsid w:val="00566455"/>
    <w:rsid w:val="005666C8"/>
    <w:rsid w:val="00566AD1"/>
    <w:rsid w:val="00566C83"/>
    <w:rsid w:val="00566FAD"/>
    <w:rsid w:val="005670F0"/>
    <w:rsid w:val="005675EF"/>
    <w:rsid w:val="00573B48"/>
    <w:rsid w:val="0057452A"/>
    <w:rsid w:val="00575612"/>
    <w:rsid w:val="00575CF6"/>
    <w:rsid w:val="005767B9"/>
    <w:rsid w:val="00576AD6"/>
    <w:rsid w:val="00577B6A"/>
    <w:rsid w:val="00577EA9"/>
    <w:rsid w:val="005806E4"/>
    <w:rsid w:val="00580C31"/>
    <w:rsid w:val="00581A8F"/>
    <w:rsid w:val="00582F52"/>
    <w:rsid w:val="005834DE"/>
    <w:rsid w:val="005842AE"/>
    <w:rsid w:val="00584C71"/>
    <w:rsid w:val="005864E4"/>
    <w:rsid w:val="00586878"/>
    <w:rsid w:val="0059318F"/>
    <w:rsid w:val="00593BA9"/>
    <w:rsid w:val="0059736C"/>
    <w:rsid w:val="00597F18"/>
    <w:rsid w:val="005A2FEA"/>
    <w:rsid w:val="005A36BE"/>
    <w:rsid w:val="005A3EF9"/>
    <w:rsid w:val="005A48EB"/>
    <w:rsid w:val="005A54C1"/>
    <w:rsid w:val="005A55F2"/>
    <w:rsid w:val="005A6F7A"/>
    <w:rsid w:val="005A781C"/>
    <w:rsid w:val="005B058A"/>
    <w:rsid w:val="005B0A59"/>
    <w:rsid w:val="005B0E63"/>
    <w:rsid w:val="005B12EA"/>
    <w:rsid w:val="005B29F4"/>
    <w:rsid w:val="005B4865"/>
    <w:rsid w:val="005B4D9E"/>
    <w:rsid w:val="005B5720"/>
    <w:rsid w:val="005B7090"/>
    <w:rsid w:val="005B7282"/>
    <w:rsid w:val="005B7984"/>
    <w:rsid w:val="005C0186"/>
    <w:rsid w:val="005C0976"/>
    <w:rsid w:val="005C152C"/>
    <w:rsid w:val="005C196F"/>
    <w:rsid w:val="005C1E76"/>
    <w:rsid w:val="005C3A13"/>
    <w:rsid w:val="005C4413"/>
    <w:rsid w:val="005C53AD"/>
    <w:rsid w:val="005C5ACB"/>
    <w:rsid w:val="005C5E9F"/>
    <w:rsid w:val="005D0523"/>
    <w:rsid w:val="005D0996"/>
    <w:rsid w:val="005D157F"/>
    <w:rsid w:val="005D1AB2"/>
    <w:rsid w:val="005D442E"/>
    <w:rsid w:val="005D4A02"/>
    <w:rsid w:val="005D5563"/>
    <w:rsid w:val="005D764A"/>
    <w:rsid w:val="005D78C6"/>
    <w:rsid w:val="005D7F25"/>
    <w:rsid w:val="005D7F4F"/>
    <w:rsid w:val="005E0FDC"/>
    <w:rsid w:val="005E1FCA"/>
    <w:rsid w:val="005E4C92"/>
    <w:rsid w:val="005E5122"/>
    <w:rsid w:val="005E51F5"/>
    <w:rsid w:val="005E60D6"/>
    <w:rsid w:val="005F15BF"/>
    <w:rsid w:val="005F1646"/>
    <w:rsid w:val="005F37B1"/>
    <w:rsid w:val="005F4C59"/>
    <w:rsid w:val="005F5915"/>
    <w:rsid w:val="005F5F69"/>
    <w:rsid w:val="005F63A2"/>
    <w:rsid w:val="005F6976"/>
    <w:rsid w:val="005F70B6"/>
    <w:rsid w:val="005F79E1"/>
    <w:rsid w:val="005F7E7D"/>
    <w:rsid w:val="00600A75"/>
    <w:rsid w:val="00602AC9"/>
    <w:rsid w:val="00602D8A"/>
    <w:rsid w:val="0060385A"/>
    <w:rsid w:val="00604497"/>
    <w:rsid w:val="00604A9A"/>
    <w:rsid w:val="0060507F"/>
    <w:rsid w:val="00605E22"/>
    <w:rsid w:val="006060E9"/>
    <w:rsid w:val="0060776C"/>
    <w:rsid w:val="006103AE"/>
    <w:rsid w:val="00612863"/>
    <w:rsid w:val="006131B3"/>
    <w:rsid w:val="0061379B"/>
    <w:rsid w:val="006147D2"/>
    <w:rsid w:val="00617416"/>
    <w:rsid w:val="0061761B"/>
    <w:rsid w:val="006177E1"/>
    <w:rsid w:val="00617EA9"/>
    <w:rsid w:val="0062068D"/>
    <w:rsid w:val="0062275E"/>
    <w:rsid w:val="00622D5E"/>
    <w:rsid w:val="006241F5"/>
    <w:rsid w:val="006247DF"/>
    <w:rsid w:val="00624A60"/>
    <w:rsid w:val="00624E3B"/>
    <w:rsid w:val="006256AF"/>
    <w:rsid w:val="00627774"/>
    <w:rsid w:val="006277E8"/>
    <w:rsid w:val="00627FD6"/>
    <w:rsid w:val="00635B60"/>
    <w:rsid w:val="006409F3"/>
    <w:rsid w:val="0064169F"/>
    <w:rsid w:val="006435C5"/>
    <w:rsid w:val="0064457B"/>
    <w:rsid w:val="00645934"/>
    <w:rsid w:val="00645BC6"/>
    <w:rsid w:val="006471EB"/>
    <w:rsid w:val="00650096"/>
    <w:rsid w:val="0065017B"/>
    <w:rsid w:val="0065065F"/>
    <w:rsid w:val="0065086E"/>
    <w:rsid w:val="00650A88"/>
    <w:rsid w:val="00650F04"/>
    <w:rsid w:val="00652F45"/>
    <w:rsid w:val="006538BA"/>
    <w:rsid w:val="00655CC5"/>
    <w:rsid w:val="00657408"/>
    <w:rsid w:val="00657D11"/>
    <w:rsid w:val="0066329B"/>
    <w:rsid w:val="00663CA4"/>
    <w:rsid w:val="00663EA8"/>
    <w:rsid w:val="006651D4"/>
    <w:rsid w:val="0066592F"/>
    <w:rsid w:val="00667488"/>
    <w:rsid w:val="006678B3"/>
    <w:rsid w:val="00667C7F"/>
    <w:rsid w:val="00670178"/>
    <w:rsid w:val="00670215"/>
    <w:rsid w:val="00670B26"/>
    <w:rsid w:val="00673009"/>
    <w:rsid w:val="0067403A"/>
    <w:rsid w:val="0067570F"/>
    <w:rsid w:val="0067595D"/>
    <w:rsid w:val="00675A49"/>
    <w:rsid w:val="00675CFD"/>
    <w:rsid w:val="006817A6"/>
    <w:rsid w:val="00682652"/>
    <w:rsid w:val="00683296"/>
    <w:rsid w:val="00687269"/>
    <w:rsid w:val="00687C3A"/>
    <w:rsid w:val="006921D2"/>
    <w:rsid w:val="00694194"/>
    <w:rsid w:val="00695E8D"/>
    <w:rsid w:val="00696069"/>
    <w:rsid w:val="006A0529"/>
    <w:rsid w:val="006A0B9C"/>
    <w:rsid w:val="006A172D"/>
    <w:rsid w:val="006A2B6C"/>
    <w:rsid w:val="006A41BC"/>
    <w:rsid w:val="006A4C91"/>
    <w:rsid w:val="006A6218"/>
    <w:rsid w:val="006A6875"/>
    <w:rsid w:val="006A7A0A"/>
    <w:rsid w:val="006B0A1B"/>
    <w:rsid w:val="006B13C7"/>
    <w:rsid w:val="006B2EB9"/>
    <w:rsid w:val="006B37E6"/>
    <w:rsid w:val="006B4394"/>
    <w:rsid w:val="006B4BA4"/>
    <w:rsid w:val="006B4E57"/>
    <w:rsid w:val="006B6372"/>
    <w:rsid w:val="006B65A7"/>
    <w:rsid w:val="006C0D3F"/>
    <w:rsid w:val="006C0EEC"/>
    <w:rsid w:val="006C1EB4"/>
    <w:rsid w:val="006C34AB"/>
    <w:rsid w:val="006C3590"/>
    <w:rsid w:val="006C3AB8"/>
    <w:rsid w:val="006C45F8"/>
    <w:rsid w:val="006C7F96"/>
    <w:rsid w:val="006D06AA"/>
    <w:rsid w:val="006D0B70"/>
    <w:rsid w:val="006D0E77"/>
    <w:rsid w:val="006D128C"/>
    <w:rsid w:val="006D1B59"/>
    <w:rsid w:val="006D1D4C"/>
    <w:rsid w:val="006E0D84"/>
    <w:rsid w:val="006E1D77"/>
    <w:rsid w:val="006E6EA4"/>
    <w:rsid w:val="006E79FC"/>
    <w:rsid w:val="006F02AE"/>
    <w:rsid w:val="006F058C"/>
    <w:rsid w:val="006F0C2A"/>
    <w:rsid w:val="006F111D"/>
    <w:rsid w:val="006F1916"/>
    <w:rsid w:val="006F19AB"/>
    <w:rsid w:val="006F1FDB"/>
    <w:rsid w:val="006F3DF6"/>
    <w:rsid w:val="007008E5"/>
    <w:rsid w:val="00701B17"/>
    <w:rsid w:val="007028D1"/>
    <w:rsid w:val="007038AA"/>
    <w:rsid w:val="00703F57"/>
    <w:rsid w:val="007044B8"/>
    <w:rsid w:val="0070502E"/>
    <w:rsid w:val="00705453"/>
    <w:rsid w:val="00707AC8"/>
    <w:rsid w:val="00707D89"/>
    <w:rsid w:val="00707DDD"/>
    <w:rsid w:val="007105D4"/>
    <w:rsid w:val="007109C9"/>
    <w:rsid w:val="00711BD1"/>
    <w:rsid w:val="007136E0"/>
    <w:rsid w:val="0071443E"/>
    <w:rsid w:val="00714EA2"/>
    <w:rsid w:val="0071512D"/>
    <w:rsid w:val="00716E30"/>
    <w:rsid w:val="00717108"/>
    <w:rsid w:val="0071721C"/>
    <w:rsid w:val="00717942"/>
    <w:rsid w:val="00720480"/>
    <w:rsid w:val="007205AA"/>
    <w:rsid w:val="0072080E"/>
    <w:rsid w:val="00720876"/>
    <w:rsid w:val="007234A1"/>
    <w:rsid w:val="007234B5"/>
    <w:rsid w:val="00724659"/>
    <w:rsid w:val="00724A13"/>
    <w:rsid w:val="00724C11"/>
    <w:rsid w:val="00724EF6"/>
    <w:rsid w:val="0072535D"/>
    <w:rsid w:val="007258D8"/>
    <w:rsid w:val="00725DBD"/>
    <w:rsid w:val="007271C9"/>
    <w:rsid w:val="00727F93"/>
    <w:rsid w:val="00731818"/>
    <w:rsid w:val="0073281A"/>
    <w:rsid w:val="00733ECE"/>
    <w:rsid w:val="007347A4"/>
    <w:rsid w:val="007354BF"/>
    <w:rsid w:val="007370DC"/>
    <w:rsid w:val="00737322"/>
    <w:rsid w:val="00737461"/>
    <w:rsid w:val="00737F66"/>
    <w:rsid w:val="00741479"/>
    <w:rsid w:val="0074181A"/>
    <w:rsid w:val="00745D8B"/>
    <w:rsid w:val="00745FEF"/>
    <w:rsid w:val="00746E29"/>
    <w:rsid w:val="00747779"/>
    <w:rsid w:val="00747F58"/>
    <w:rsid w:val="007503AD"/>
    <w:rsid w:val="007509EB"/>
    <w:rsid w:val="00750C1D"/>
    <w:rsid w:val="00751E12"/>
    <w:rsid w:val="007533E8"/>
    <w:rsid w:val="00753665"/>
    <w:rsid w:val="00753A47"/>
    <w:rsid w:val="00754C21"/>
    <w:rsid w:val="00756A86"/>
    <w:rsid w:val="007605E4"/>
    <w:rsid w:val="00761970"/>
    <w:rsid w:val="00761F13"/>
    <w:rsid w:val="007629E6"/>
    <w:rsid w:val="00765554"/>
    <w:rsid w:val="00766A8C"/>
    <w:rsid w:val="00767CE9"/>
    <w:rsid w:val="00770CE5"/>
    <w:rsid w:val="00773107"/>
    <w:rsid w:val="00774BD0"/>
    <w:rsid w:val="00776663"/>
    <w:rsid w:val="007776BB"/>
    <w:rsid w:val="0077777A"/>
    <w:rsid w:val="00782563"/>
    <w:rsid w:val="00784216"/>
    <w:rsid w:val="0078518E"/>
    <w:rsid w:val="0078552A"/>
    <w:rsid w:val="00786DBE"/>
    <w:rsid w:val="00791CB2"/>
    <w:rsid w:val="00794F7D"/>
    <w:rsid w:val="007A1386"/>
    <w:rsid w:val="007A1868"/>
    <w:rsid w:val="007A1DE0"/>
    <w:rsid w:val="007A202F"/>
    <w:rsid w:val="007A2E10"/>
    <w:rsid w:val="007A3F6C"/>
    <w:rsid w:val="007A4AD6"/>
    <w:rsid w:val="007A4C28"/>
    <w:rsid w:val="007A583E"/>
    <w:rsid w:val="007A594C"/>
    <w:rsid w:val="007B0168"/>
    <w:rsid w:val="007B0B7B"/>
    <w:rsid w:val="007B272E"/>
    <w:rsid w:val="007B5129"/>
    <w:rsid w:val="007C02AC"/>
    <w:rsid w:val="007C13E5"/>
    <w:rsid w:val="007C3705"/>
    <w:rsid w:val="007C52EF"/>
    <w:rsid w:val="007C5351"/>
    <w:rsid w:val="007C6484"/>
    <w:rsid w:val="007C6775"/>
    <w:rsid w:val="007C6C53"/>
    <w:rsid w:val="007C7708"/>
    <w:rsid w:val="007C7A7E"/>
    <w:rsid w:val="007C7C24"/>
    <w:rsid w:val="007D1F5D"/>
    <w:rsid w:val="007D3728"/>
    <w:rsid w:val="007D4AB0"/>
    <w:rsid w:val="007D4F3B"/>
    <w:rsid w:val="007D5D00"/>
    <w:rsid w:val="007D7BC7"/>
    <w:rsid w:val="007E0551"/>
    <w:rsid w:val="007E1EC0"/>
    <w:rsid w:val="007E3079"/>
    <w:rsid w:val="007E30D7"/>
    <w:rsid w:val="007E48D8"/>
    <w:rsid w:val="007E49FB"/>
    <w:rsid w:val="007E76B5"/>
    <w:rsid w:val="007E7B5A"/>
    <w:rsid w:val="007F0301"/>
    <w:rsid w:val="007F05EF"/>
    <w:rsid w:val="007F06D7"/>
    <w:rsid w:val="007F2F79"/>
    <w:rsid w:val="007F414C"/>
    <w:rsid w:val="007F5096"/>
    <w:rsid w:val="007F6628"/>
    <w:rsid w:val="007F6896"/>
    <w:rsid w:val="007F6C6F"/>
    <w:rsid w:val="007F6E7E"/>
    <w:rsid w:val="007F74F0"/>
    <w:rsid w:val="0080005D"/>
    <w:rsid w:val="00800DF1"/>
    <w:rsid w:val="00807BE8"/>
    <w:rsid w:val="0081280D"/>
    <w:rsid w:val="0081366B"/>
    <w:rsid w:val="00813B27"/>
    <w:rsid w:val="00813FFD"/>
    <w:rsid w:val="008155C2"/>
    <w:rsid w:val="00816E71"/>
    <w:rsid w:val="0081708F"/>
    <w:rsid w:val="00817C80"/>
    <w:rsid w:val="0082019C"/>
    <w:rsid w:val="0082088E"/>
    <w:rsid w:val="008255A8"/>
    <w:rsid w:val="00827268"/>
    <w:rsid w:val="00827FCB"/>
    <w:rsid w:val="0083027D"/>
    <w:rsid w:val="008328A5"/>
    <w:rsid w:val="00833B44"/>
    <w:rsid w:val="00833F7C"/>
    <w:rsid w:val="00834AF1"/>
    <w:rsid w:val="00834E9C"/>
    <w:rsid w:val="0083530E"/>
    <w:rsid w:val="00835BAF"/>
    <w:rsid w:val="00835BCA"/>
    <w:rsid w:val="00836059"/>
    <w:rsid w:val="0083771B"/>
    <w:rsid w:val="00840812"/>
    <w:rsid w:val="00842E9C"/>
    <w:rsid w:val="00843F75"/>
    <w:rsid w:val="00844D8B"/>
    <w:rsid w:val="00844DAA"/>
    <w:rsid w:val="00846377"/>
    <w:rsid w:val="00847779"/>
    <w:rsid w:val="008478D5"/>
    <w:rsid w:val="00850095"/>
    <w:rsid w:val="00850C4C"/>
    <w:rsid w:val="008530B9"/>
    <w:rsid w:val="0085357D"/>
    <w:rsid w:val="00853C59"/>
    <w:rsid w:val="00855DC3"/>
    <w:rsid w:val="00856CE0"/>
    <w:rsid w:val="00856E97"/>
    <w:rsid w:val="00857618"/>
    <w:rsid w:val="00857DC7"/>
    <w:rsid w:val="00860BF8"/>
    <w:rsid w:val="00870819"/>
    <w:rsid w:val="008711E6"/>
    <w:rsid w:val="008721E2"/>
    <w:rsid w:val="00872982"/>
    <w:rsid w:val="0087330E"/>
    <w:rsid w:val="008743BF"/>
    <w:rsid w:val="00874D68"/>
    <w:rsid w:val="008764E7"/>
    <w:rsid w:val="008772E6"/>
    <w:rsid w:val="0087784A"/>
    <w:rsid w:val="008811C4"/>
    <w:rsid w:val="00881557"/>
    <w:rsid w:val="00882317"/>
    <w:rsid w:val="00883852"/>
    <w:rsid w:val="00885796"/>
    <w:rsid w:val="00886DE2"/>
    <w:rsid w:val="0088718D"/>
    <w:rsid w:val="008879E5"/>
    <w:rsid w:val="00890A64"/>
    <w:rsid w:val="008926E3"/>
    <w:rsid w:val="0089301F"/>
    <w:rsid w:val="00895B2A"/>
    <w:rsid w:val="00896110"/>
    <w:rsid w:val="00896953"/>
    <w:rsid w:val="00896A91"/>
    <w:rsid w:val="008978E7"/>
    <w:rsid w:val="008A2010"/>
    <w:rsid w:val="008A404C"/>
    <w:rsid w:val="008A5C92"/>
    <w:rsid w:val="008A6042"/>
    <w:rsid w:val="008A6B05"/>
    <w:rsid w:val="008A7F0F"/>
    <w:rsid w:val="008B12F0"/>
    <w:rsid w:val="008B3882"/>
    <w:rsid w:val="008B5889"/>
    <w:rsid w:val="008B6673"/>
    <w:rsid w:val="008B7371"/>
    <w:rsid w:val="008C0D13"/>
    <w:rsid w:val="008C0F89"/>
    <w:rsid w:val="008C2925"/>
    <w:rsid w:val="008C320C"/>
    <w:rsid w:val="008C4461"/>
    <w:rsid w:val="008C4C31"/>
    <w:rsid w:val="008C7B1D"/>
    <w:rsid w:val="008D0F71"/>
    <w:rsid w:val="008D557D"/>
    <w:rsid w:val="008D563D"/>
    <w:rsid w:val="008D5F03"/>
    <w:rsid w:val="008D66E4"/>
    <w:rsid w:val="008D7589"/>
    <w:rsid w:val="008D784D"/>
    <w:rsid w:val="008D7EA8"/>
    <w:rsid w:val="008E3789"/>
    <w:rsid w:val="008E3B44"/>
    <w:rsid w:val="008E3BE4"/>
    <w:rsid w:val="008E3CF7"/>
    <w:rsid w:val="008E4170"/>
    <w:rsid w:val="008E46D5"/>
    <w:rsid w:val="008E4761"/>
    <w:rsid w:val="008E4CC4"/>
    <w:rsid w:val="008E5B31"/>
    <w:rsid w:val="008E5C24"/>
    <w:rsid w:val="008E67E1"/>
    <w:rsid w:val="008E6BFA"/>
    <w:rsid w:val="008F0025"/>
    <w:rsid w:val="008F0EDC"/>
    <w:rsid w:val="008F23D5"/>
    <w:rsid w:val="008F504A"/>
    <w:rsid w:val="008F69CB"/>
    <w:rsid w:val="009011D0"/>
    <w:rsid w:val="00902384"/>
    <w:rsid w:val="009027D2"/>
    <w:rsid w:val="00904617"/>
    <w:rsid w:val="00904AF0"/>
    <w:rsid w:val="00905B9F"/>
    <w:rsid w:val="009066CF"/>
    <w:rsid w:val="009074AF"/>
    <w:rsid w:val="00907C46"/>
    <w:rsid w:val="00911D49"/>
    <w:rsid w:val="00911DCF"/>
    <w:rsid w:val="00911FB9"/>
    <w:rsid w:val="00912265"/>
    <w:rsid w:val="00912458"/>
    <w:rsid w:val="0091357A"/>
    <w:rsid w:val="00915BBD"/>
    <w:rsid w:val="009168A8"/>
    <w:rsid w:val="00916C04"/>
    <w:rsid w:val="00916C4D"/>
    <w:rsid w:val="0091773A"/>
    <w:rsid w:val="00917FB7"/>
    <w:rsid w:val="009201C9"/>
    <w:rsid w:val="0092097E"/>
    <w:rsid w:val="00923757"/>
    <w:rsid w:val="009247ED"/>
    <w:rsid w:val="009248F5"/>
    <w:rsid w:val="00925F56"/>
    <w:rsid w:val="00926293"/>
    <w:rsid w:val="00926F1E"/>
    <w:rsid w:val="0093085D"/>
    <w:rsid w:val="00930C3C"/>
    <w:rsid w:val="0093131D"/>
    <w:rsid w:val="00931540"/>
    <w:rsid w:val="0093156F"/>
    <w:rsid w:val="00931700"/>
    <w:rsid w:val="009325F9"/>
    <w:rsid w:val="00932BBD"/>
    <w:rsid w:val="0093303C"/>
    <w:rsid w:val="009336C6"/>
    <w:rsid w:val="0093378E"/>
    <w:rsid w:val="009354E1"/>
    <w:rsid w:val="00936559"/>
    <w:rsid w:val="00937DE0"/>
    <w:rsid w:val="00940745"/>
    <w:rsid w:val="00940AB3"/>
    <w:rsid w:val="00940F65"/>
    <w:rsid w:val="00941DC3"/>
    <w:rsid w:val="00942076"/>
    <w:rsid w:val="00945A83"/>
    <w:rsid w:val="00946720"/>
    <w:rsid w:val="00950CA8"/>
    <w:rsid w:val="00953DFC"/>
    <w:rsid w:val="00954043"/>
    <w:rsid w:val="009549DF"/>
    <w:rsid w:val="00955A96"/>
    <w:rsid w:val="009563B9"/>
    <w:rsid w:val="00960F25"/>
    <w:rsid w:val="0096211B"/>
    <w:rsid w:val="00962528"/>
    <w:rsid w:val="00963BCE"/>
    <w:rsid w:val="00963C2D"/>
    <w:rsid w:val="0096459C"/>
    <w:rsid w:val="00965436"/>
    <w:rsid w:val="009662B6"/>
    <w:rsid w:val="0096770E"/>
    <w:rsid w:val="0097021C"/>
    <w:rsid w:val="00970807"/>
    <w:rsid w:val="00971A4E"/>
    <w:rsid w:val="00973CEA"/>
    <w:rsid w:val="00974CDB"/>
    <w:rsid w:val="0097518A"/>
    <w:rsid w:val="00977A2E"/>
    <w:rsid w:val="009808E4"/>
    <w:rsid w:val="00981C1F"/>
    <w:rsid w:val="00982014"/>
    <w:rsid w:val="00982C20"/>
    <w:rsid w:val="00984E2F"/>
    <w:rsid w:val="009854FD"/>
    <w:rsid w:val="0098773E"/>
    <w:rsid w:val="00987B6C"/>
    <w:rsid w:val="00991ECC"/>
    <w:rsid w:val="0099459A"/>
    <w:rsid w:val="00995C0A"/>
    <w:rsid w:val="009A1A6C"/>
    <w:rsid w:val="009A20BC"/>
    <w:rsid w:val="009A29D7"/>
    <w:rsid w:val="009A2C0E"/>
    <w:rsid w:val="009A50D7"/>
    <w:rsid w:val="009A5838"/>
    <w:rsid w:val="009A6AC6"/>
    <w:rsid w:val="009A7D54"/>
    <w:rsid w:val="009B1A19"/>
    <w:rsid w:val="009B2499"/>
    <w:rsid w:val="009B2EE1"/>
    <w:rsid w:val="009C24C9"/>
    <w:rsid w:val="009C2AE3"/>
    <w:rsid w:val="009C3052"/>
    <w:rsid w:val="009C51E3"/>
    <w:rsid w:val="009C59FF"/>
    <w:rsid w:val="009D1030"/>
    <w:rsid w:val="009D1669"/>
    <w:rsid w:val="009D2D36"/>
    <w:rsid w:val="009D494B"/>
    <w:rsid w:val="009D49C7"/>
    <w:rsid w:val="009D64E0"/>
    <w:rsid w:val="009D7725"/>
    <w:rsid w:val="009E01F7"/>
    <w:rsid w:val="009E2468"/>
    <w:rsid w:val="009E25B6"/>
    <w:rsid w:val="009E3DF1"/>
    <w:rsid w:val="009E5556"/>
    <w:rsid w:val="009E6D7B"/>
    <w:rsid w:val="009E6E60"/>
    <w:rsid w:val="009E76F0"/>
    <w:rsid w:val="009E78C3"/>
    <w:rsid w:val="009F1474"/>
    <w:rsid w:val="009F1CC1"/>
    <w:rsid w:val="009F2835"/>
    <w:rsid w:val="009F3320"/>
    <w:rsid w:val="009F3C5F"/>
    <w:rsid w:val="009F5317"/>
    <w:rsid w:val="009F5702"/>
    <w:rsid w:val="00A00143"/>
    <w:rsid w:val="00A00874"/>
    <w:rsid w:val="00A0567B"/>
    <w:rsid w:val="00A070D2"/>
    <w:rsid w:val="00A072C4"/>
    <w:rsid w:val="00A0740F"/>
    <w:rsid w:val="00A10B47"/>
    <w:rsid w:val="00A1309A"/>
    <w:rsid w:val="00A140C9"/>
    <w:rsid w:val="00A1756E"/>
    <w:rsid w:val="00A22542"/>
    <w:rsid w:val="00A250EA"/>
    <w:rsid w:val="00A309A5"/>
    <w:rsid w:val="00A30FF8"/>
    <w:rsid w:val="00A333BF"/>
    <w:rsid w:val="00A33509"/>
    <w:rsid w:val="00A33EFA"/>
    <w:rsid w:val="00A3487C"/>
    <w:rsid w:val="00A35586"/>
    <w:rsid w:val="00A378C0"/>
    <w:rsid w:val="00A37DDD"/>
    <w:rsid w:val="00A410C2"/>
    <w:rsid w:val="00A41D71"/>
    <w:rsid w:val="00A423E0"/>
    <w:rsid w:val="00A439E5"/>
    <w:rsid w:val="00A44020"/>
    <w:rsid w:val="00A4606A"/>
    <w:rsid w:val="00A46BFA"/>
    <w:rsid w:val="00A50A75"/>
    <w:rsid w:val="00A51B94"/>
    <w:rsid w:val="00A53346"/>
    <w:rsid w:val="00A543BE"/>
    <w:rsid w:val="00A57998"/>
    <w:rsid w:val="00A61315"/>
    <w:rsid w:val="00A61F4C"/>
    <w:rsid w:val="00A62758"/>
    <w:rsid w:val="00A627D9"/>
    <w:rsid w:val="00A63264"/>
    <w:rsid w:val="00A6736C"/>
    <w:rsid w:val="00A6770E"/>
    <w:rsid w:val="00A679F1"/>
    <w:rsid w:val="00A7027C"/>
    <w:rsid w:val="00A70BA0"/>
    <w:rsid w:val="00A7101E"/>
    <w:rsid w:val="00A7346B"/>
    <w:rsid w:val="00A75D23"/>
    <w:rsid w:val="00A809F0"/>
    <w:rsid w:val="00A80A6C"/>
    <w:rsid w:val="00A80BFA"/>
    <w:rsid w:val="00A81516"/>
    <w:rsid w:val="00A820D6"/>
    <w:rsid w:val="00A847CB"/>
    <w:rsid w:val="00A864AB"/>
    <w:rsid w:val="00A87056"/>
    <w:rsid w:val="00A870A0"/>
    <w:rsid w:val="00A9484B"/>
    <w:rsid w:val="00A9496E"/>
    <w:rsid w:val="00A94A43"/>
    <w:rsid w:val="00A94C5E"/>
    <w:rsid w:val="00A94F43"/>
    <w:rsid w:val="00A96FE2"/>
    <w:rsid w:val="00A97C3F"/>
    <w:rsid w:val="00AA00E9"/>
    <w:rsid w:val="00AA055C"/>
    <w:rsid w:val="00AA0B58"/>
    <w:rsid w:val="00AA1119"/>
    <w:rsid w:val="00AA1A80"/>
    <w:rsid w:val="00AA45F9"/>
    <w:rsid w:val="00AA5D3A"/>
    <w:rsid w:val="00AA636C"/>
    <w:rsid w:val="00AA6DEF"/>
    <w:rsid w:val="00AA6F81"/>
    <w:rsid w:val="00AA7008"/>
    <w:rsid w:val="00AB0D9F"/>
    <w:rsid w:val="00AB287D"/>
    <w:rsid w:val="00AB3F1E"/>
    <w:rsid w:val="00AB57A1"/>
    <w:rsid w:val="00AB61C1"/>
    <w:rsid w:val="00AB6ED0"/>
    <w:rsid w:val="00AB74F7"/>
    <w:rsid w:val="00AB7C49"/>
    <w:rsid w:val="00AC22B1"/>
    <w:rsid w:val="00AC2A7A"/>
    <w:rsid w:val="00AC47E5"/>
    <w:rsid w:val="00AC4942"/>
    <w:rsid w:val="00AC5A03"/>
    <w:rsid w:val="00AC7C5D"/>
    <w:rsid w:val="00AD020A"/>
    <w:rsid w:val="00AD1070"/>
    <w:rsid w:val="00AD157B"/>
    <w:rsid w:val="00AD1683"/>
    <w:rsid w:val="00AD217E"/>
    <w:rsid w:val="00AD2B5F"/>
    <w:rsid w:val="00AD2EE5"/>
    <w:rsid w:val="00AD3B94"/>
    <w:rsid w:val="00AD4EAC"/>
    <w:rsid w:val="00AD4FD7"/>
    <w:rsid w:val="00AD7053"/>
    <w:rsid w:val="00AD797F"/>
    <w:rsid w:val="00AE0747"/>
    <w:rsid w:val="00AE1FBE"/>
    <w:rsid w:val="00AE6A05"/>
    <w:rsid w:val="00AE72A3"/>
    <w:rsid w:val="00AE7385"/>
    <w:rsid w:val="00AF1339"/>
    <w:rsid w:val="00AF40D9"/>
    <w:rsid w:val="00AF66EA"/>
    <w:rsid w:val="00AF75F1"/>
    <w:rsid w:val="00AF79DA"/>
    <w:rsid w:val="00AF7BA5"/>
    <w:rsid w:val="00B00F00"/>
    <w:rsid w:val="00B01BBB"/>
    <w:rsid w:val="00B03AD4"/>
    <w:rsid w:val="00B04689"/>
    <w:rsid w:val="00B04C34"/>
    <w:rsid w:val="00B06429"/>
    <w:rsid w:val="00B07A4E"/>
    <w:rsid w:val="00B112C9"/>
    <w:rsid w:val="00B126E6"/>
    <w:rsid w:val="00B13FBD"/>
    <w:rsid w:val="00B14368"/>
    <w:rsid w:val="00B22CAA"/>
    <w:rsid w:val="00B23370"/>
    <w:rsid w:val="00B24816"/>
    <w:rsid w:val="00B25D1B"/>
    <w:rsid w:val="00B26483"/>
    <w:rsid w:val="00B26593"/>
    <w:rsid w:val="00B31C53"/>
    <w:rsid w:val="00B35501"/>
    <w:rsid w:val="00B35DF8"/>
    <w:rsid w:val="00B368B8"/>
    <w:rsid w:val="00B36F3B"/>
    <w:rsid w:val="00B378CC"/>
    <w:rsid w:val="00B37ED7"/>
    <w:rsid w:val="00B40CEF"/>
    <w:rsid w:val="00B44F2D"/>
    <w:rsid w:val="00B50727"/>
    <w:rsid w:val="00B50D64"/>
    <w:rsid w:val="00B510AE"/>
    <w:rsid w:val="00B51745"/>
    <w:rsid w:val="00B52135"/>
    <w:rsid w:val="00B60D7D"/>
    <w:rsid w:val="00B61ABC"/>
    <w:rsid w:val="00B62E54"/>
    <w:rsid w:val="00B64051"/>
    <w:rsid w:val="00B6405B"/>
    <w:rsid w:val="00B6578E"/>
    <w:rsid w:val="00B65D57"/>
    <w:rsid w:val="00B65D9B"/>
    <w:rsid w:val="00B660E0"/>
    <w:rsid w:val="00B668C3"/>
    <w:rsid w:val="00B7182A"/>
    <w:rsid w:val="00B71D24"/>
    <w:rsid w:val="00B740DC"/>
    <w:rsid w:val="00B7421D"/>
    <w:rsid w:val="00B7474D"/>
    <w:rsid w:val="00B747D5"/>
    <w:rsid w:val="00B75AB8"/>
    <w:rsid w:val="00B7792E"/>
    <w:rsid w:val="00B8044F"/>
    <w:rsid w:val="00B806A8"/>
    <w:rsid w:val="00B80965"/>
    <w:rsid w:val="00B82B5A"/>
    <w:rsid w:val="00B84DB7"/>
    <w:rsid w:val="00B86B80"/>
    <w:rsid w:val="00B87934"/>
    <w:rsid w:val="00B87CB3"/>
    <w:rsid w:val="00B9217E"/>
    <w:rsid w:val="00B926F0"/>
    <w:rsid w:val="00B92CB3"/>
    <w:rsid w:val="00B93779"/>
    <w:rsid w:val="00B93D5E"/>
    <w:rsid w:val="00B94C9A"/>
    <w:rsid w:val="00B9576C"/>
    <w:rsid w:val="00B9597D"/>
    <w:rsid w:val="00B9599C"/>
    <w:rsid w:val="00B96C1F"/>
    <w:rsid w:val="00BA19A0"/>
    <w:rsid w:val="00BA1FB6"/>
    <w:rsid w:val="00BA2945"/>
    <w:rsid w:val="00BA2B5C"/>
    <w:rsid w:val="00BA2C89"/>
    <w:rsid w:val="00BA2DD0"/>
    <w:rsid w:val="00BA6556"/>
    <w:rsid w:val="00BB0098"/>
    <w:rsid w:val="00BB2292"/>
    <w:rsid w:val="00BB287E"/>
    <w:rsid w:val="00BB2D3D"/>
    <w:rsid w:val="00BB39D1"/>
    <w:rsid w:val="00BB47DF"/>
    <w:rsid w:val="00BB6C4E"/>
    <w:rsid w:val="00BB71E7"/>
    <w:rsid w:val="00BC150E"/>
    <w:rsid w:val="00BC1CA1"/>
    <w:rsid w:val="00BC22EF"/>
    <w:rsid w:val="00BC2CC2"/>
    <w:rsid w:val="00BC3876"/>
    <w:rsid w:val="00BC4D76"/>
    <w:rsid w:val="00BC601D"/>
    <w:rsid w:val="00BC6186"/>
    <w:rsid w:val="00BC773F"/>
    <w:rsid w:val="00BD19C3"/>
    <w:rsid w:val="00BD2929"/>
    <w:rsid w:val="00BD4255"/>
    <w:rsid w:val="00BD4575"/>
    <w:rsid w:val="00BD4CF4"/>
    <w:rsid w:val="00BD5273"/>
    <w:rsid w:val="00BD5908"/>
    <w:rsid w:val="00BD64DC"/>
    <w:rsid w:val="00BD678A"/>
    <w:rsid w:val="00BD6974"/>
    <w:rsid w:val="00BE0BDC"/>
    <w:rsid w:val="00BE4463"/>
    <w:rsid w:val="00BE5530"/>
    <w:rsid w:val="00BE5532"/>
    <w:rsid w:val="00BE617D"/>
    <w:rsid w:val="00BE63A9"/>
    <w:rsid w:val="00BE7FA3"/>
    <w:rsid w:val="00BF07FB"/>
    <w:rsid w:val="00BF15C5"/>
    <w:rsid w:val="00BF2375"/>
    <w:rsid w:val="00BF5220"/>
    <w:rsid w:val="00BF6E6B"/>
    <w:rsid w:val="00BF7344"/>
    <w:rsid w:val="00BF7FF6"/>
    <w:rsid w:val="00C00EF9"/>
    <w:rsid w:val="00C027E0"/>
    <w:rsid w:val="00C0283E"/>
    <w:rsid w:val="00C049B7"/>
    <w:rsid w:val="00C07890"/>
    <w:rsid w:val="00C10613"/>
    <w:rsid w:val="00C10D44"/>
    <w:rsid w:val="00C1137C"/>
    <w:rsid w:val="00C12DB8"/>
    <w:rsid w:val="00C13B1B"/>
    <w:rsid w:val="00C14CFC"/>
    <w:rsid w:val="00C17D94"/>
    <w:rsid w:val="00C17E3C"/>
    <w:rsid w:val="00C21668"/>
    <w:rsid w:val="00C21BD7"/>
    <w:rsid w:val="00C23D3E"/>
    <w:rsid w:val="00C24044"/>
    <w:rsid w:val="00C24095"/>
    <w:rsid w:val="00C240A1"/>
    <w:rsid w:val="00C24DEA"/>
    <w:rsid w:val="00C2562A"/>
    <w:rsid w:val="00C2649E"/>
    <w:rsid w:val="00C26F0D"/>
    <w:rsid w:val="00C3375C"/>
    <w:rsid w:val="00C35A1A"/>
    <w:rsid w:val="00C36900"/>
    <w:rsid w:val="00C36F65"/>
    <w:rsid w:val="00C374E4"/>
    <w:rsid w:val="00C4169F"/>
    <w:rsid w:val="00C41B2F"/>
    <w:rsid w:val="00C41B66"/>
    <w:rsid w:val="00C41F9E"/>
    <w:rsid w:val="00C433BC"/>
    <w:rsid w:val="00C43B5D"/>
    <w:rsid w:val="00C43E8B"/>
    <w:rsid w:val="00C46380"/>
    <w:rsid w:val="00C4658D"/>
    <w:rsid w:val="00C46915"/>
    <w:rsid w:val="00C50397"/>
    <w:rsid w:val="00C50F98"/>
    <w:rsid w:val="00C5336E"/>
    <w:rsid w:val="00C540AD"/>
    <w:rsid w:val="00C541C3"/>
    <w:rsid w:val="00C544C8"/>
    <w:rsid w:val="00C566E3"/>
    <w:rsid w:val="00C56C74"/>
    <w:rsid w:val="00C575B9"/>
    <w:rsid w:val="00C6087C"/>
    <w:rsid w:val="00C60EBE"/>
    <w:rsid w:val="00C6117F"/>
    <w:rsid w:val="00C611A9"/>
    <w:rsid w:val="00C622BF"/>
    <w:rsid w:val="00C62E1D"/>
    <w:rsid w:val="00C62F1D"/>
    <w:rsid w:val="00C631A5"/>
    <w:rsid w:val="00C640D7"/>
    <w:rsid w:val="00C64DE9"/>
    <w:rsid w:val="00C65EF8"/>
    <w:rsid w:val="00C66B8D"/>
    <w:rsid w:val="00C6739E"/>
    <w:rsid w:val="00C70922"/>
    <w:rsid w:val="00C711ED"/>
    <w:rsid w:val="00C71AB2"/>
    <w:rsid w:val="00C7350F"/>
    <w:rsid w:val="00C7701E"/>
    <w:rsid w:val="00C77045"/>
    <w:rsid w:val="00C777B5"/>
    <w:rsid w:val="00C80F74"/>
    <w:rsid w:val="00C81319"/>
    <w:rsid w:val="00C8343D"/>
    <w:rsid w:val="00C8639F"/>
    <w:rsid w:val="00C87B13"/>
    <w:rsid w:val="00C90179"/>
    <w:rsid w:val="00C92FFA"/>
    <w:rsid w:val="00C9505D"/>
    <w:rsid w:val="00C95859"/>
    <w:rsid w:val="00C95B98"/>
    <w:rsid w:val="00CA08B8"/>
    <w:rsid w:val="00CA21D7"/>
    <w:rsid w:val="00CA39F6"/>
    <w:rsid w:val="00CA480C"/>
    <w:rsid w:val="00CA5575"/>
    <w:rsid w:val="00CA5836"/>
    <w:rsid w:val="00CA5FE4"/>
    <w:rsid w:val="00CA7A3E"/>
    <w:rsid w:val="00CB358C"/>
    <w:rsid w:val="00CB39F4"/>
    <w:rsid w:val="00CB7728"/>
    <w:rsid w:val="00CC4C89"/>
    <w:rsid w:val="00CC6440"/>
    <w:rsid w:val="00CC6B43"/>
    <w:rsid w:val="00CD03A4"/>
    <w:rsid w:val="00CD0478"/>
    <w:rsid w:val="00CD051E"/>
    <w:rsid w:val="00CD1098"/>
    <w:rsid w:val="00CD1D8B"/>
    <w:rsid w:val="00CD220B"/>
    <w:rsid w:val="00CD28CD"/>
    <w:rsid w:val="00CD3055"/>
    <w:rsid w:val="00CD364F"/>
    <w:rsid w:val="00CD3927"/>
    <w:rsid w:val="00CD463F"/>
    <w:rsid w:val="00CD6E1F"/>
    <w:rsid w:val="00CD74EC"/>
    <w:rsid w:val="00CE1089"/>
    <w:rsid w:val="00CE1D0F"/>
    <w:rsid w:val="00CE1E4C"/>
    <w:rsid w:val="00CE2585"/>
    <w:rsid w:val="00CE5D91"/>
    <w:rsid w:val="00CE7253"/>
    <w:rsid w:val="00CE758F"/>
    <w:rsid w:val="00CE7F49"/>
    <w:rsid w:val="00CF0202"/>
    <w:rsid w:val="00CF1FD2"/>
    <w:rsid w:val="00CF223E"/>
    <w:rsid w:val="00CF2B6D"/>
    <w:rsid w:val="00CF4908"/>
    <w:rsid w:val="00CF4ED3"/>
    <w:rsid w:val="00CF65F1"/>
    <w:rsid w:val="00CF6BEE"/>
    <w:rsid w:val="00D00776"/>
    <w:rsid w:val="00D03427"/>
    <w:rsid w:val="00D04430"/>
    <w:rsid w:val="00D0709C"/>
    <w:rsid w:val="00D11EBE"/>
    <w:rsid w:val="00D12A9E"/>
    <w:rsid w:val="00D13915"/>
    <w:rsid w:val="00D13AC1"/>
    <w:rsid w:val="00D13BB1"/>
    <w:rsid w:val="00D13F14"/>
    <w:rsid w:val="00D146DD"/>
    <w:rsid w:val="00D160EB"/>
    <w:rsid w:val="00D162F4"/>
    <w:rsid w:val="00D21550"/>
    <w:rsid w:val="00D22532"/>
    <w:rsid w:val="00D23BF2"/>
    <w:rsid w:val="00D24353"/>
    <w:rsid w:val="00D24373"/>
    <w:rsid w:val="00D24AA9"/>
    <w:rsid w:val="00D308B9"/>
    <w:rsid w:val="00D31FE4"/>
    <w:rsid w:val="00D33319"/>
    <w:rsid w:val="00D33406"/>
    <w:rsid w:val="00D337E0"/>
    <w:rsid w:val="00D34DC0"/>
    <w:rsid w:val="00D35041"/>
    <w:rsid w:val="00D35049"/>
    <w:rsid w:val="00D3556E"/>
    <w:rsid w:val="00D36FB5"/>
    <w:rsid w:val="00D3716D"/>
    <w:rsid w:val="00D405A5"/>
    <w:rsid w:val="00D41ADE"/>
    <w:rsid w:val="00D426C1"/>
    <w:rsid w:val="00D45371"/>
    <w:rsid w:val="00D4541A"/>
    <w:rsid w:val="00D45C58"/>
    <w:rsid w:val="00D45FF9"/>
    <w:rsid w:val="00D47F5A"/>
    <w:rsid w:val="00D50737"/>
    <w:rsid w:val="00D529F2"/>
    <w:rsid w:val="00D54C09"/>
    <w:rsid w:val="00D55581"/>
    <w:rsid w:val="00D55E85"/>
    <w:rsid w:val="00D56A1E"/>
    <w:rsid w:val="00D624F5"/>
    <w:rsid w:val="00D627A8"/>
    <w:rsid w:val="00D643F4"/>
    <w:rsid w:val="00D64722"/>
    <w:rsid w:val="00D65AB7"/>
    <w:rsid w:val="00D70FB2"/>
    <w:rsid w:val="00D72215"/>
    <w:rsid w:val="00D727BE"/>
    <w:rsid w:val="00D72F21"/>
    <w:rsid w:val="00D76397"/>
    <w:rsid w:val="00D76A30"/>
    <w:rsid w:val="00D770A6"/>
    <w:rsid w:val="00D775CD"/>
    <w:rsid w:val="00D77DC1"/>
    <w:rsid w:val="00D805C1"/>
    <w:rsid w:val="00D83C80"/>
    <w:rsid w:val="00D83F09"/>
    <w:rsid w:val="00D9085B"/>
    <w:rsid w:val="00D908D0"/>
    <w:rsid w:val="00D90BBB"/>
    <w:rsid w:val="00D91C62"/>
    <w:rsid w:val="00D97E31"/>
    <w:rsid w:val="00DA0157"/>
    <w:rsid w:val="00DA0AC6"/>
    <w:rsid w:val="00DA0DF2"/>
    <w:rsid w:val="00DA0F92"/>
    <w:rsid w:val="00DA1EBA"/>
    <w:rsid w:val="00DA222C"/>
    <w:rsid w:val="00DA6971"/>
    <w:rsid w:val="00DA6E01"/>
    <w:rsid w:val="00DB1FEC"/>
    <w:rsid w:val="00DB2242"/>
    <w:rsid w:val="00DB247A"/>
    <w:rsid w:val="00DB26E4"/>
    <w:rsid w:val="00DB2C53"/>
    <w:rsid w:val="00DB380A"/>
    <w:rsid w:val="00DB3938"/>
    <w:rsid w:val="00DB3C6A"/>
    <w:rsid w:val="00DB4B1D"/>
    <w:rsid w:val="00DB509C"/>
    <w:rsid w:val="00DB5E30"/>
    <w:rsid w:val="00DB7489"/>
    <w:rsid w:val="00DB79A7"/>
    <w:rsid w:val="00DB7C45"/>
    <w:rsid w:val="00DB7FA3"/>
    <w:rsid w:val="00DC076C"/>
    <w:rsid w:val="00DC0BC4"/>
    <w:rsid w:val="00DC0F6F"/>
    <w:rsid w:val="00DC1121"/>
    <w:rsid w:val="00DC2845"/>
    <w:rsid w:val="00DC2A7C"/>
    <w:rsid w:val="00DC2D45"/>
    <w:rsid w:val="00DC3F99"/>
    <w:rsid w:val="00DC3FA3"/>
    <w:rsid w:val="00DC438D"/>
    <w:rsid w:val="00DC4DF1"/>
    <w:rsid w:val="00DC66BA"/>
    <w:rsid w:val="00DC6D20"/>
    <w:rsid w:val="00DD0061"/>
    <w:rsid w:val="00DD0E75"/>
    <w:rsid w:val="00DD14A8"/>
    <w:rsid w:val="00DD2B68"/>
    <w:rsid w:val="00DD2DA6"/>
    <w:rsid w:val="00DD63F4"/>
    <w:rsid w:val="00DD6C91"/>
    <w:rsid w:val="00DD6FAD"/>
    <w:rsid w:val="00DD7542"/>
    <w:rsid w:val="00DD778E"/>
    <w:rsid w:val="00DE00FB"/>
    <w:rsid w:val="00DE0438"/>
    <w:rsid w:val="00DE148E"/>
    <w:rsid w:val="00DE2B8E"/>
    <w:rsid w:val="00DE3692"/>
    <w:rsid w:val="00DE39AE"/>
    <w:rsid w:val="00DE3A4B"/>
    <w:rsid w:val="00DE59A1"/>
    <w:rsid w:val="00DE67ED"/>
    <w:rsid w:val="00DE685C"/>
    <w:rsid w:val="00DF467A"/>
    <w:rsid w:val="00DF50AD"/>
    <w:rsid w:val="00DF6CD9"/>
    <w:rsid w:val="00DF768E"/>
    <w:rsid w:val="00DF7805"/>
    <w:rsid w:val="00E0388A"/>
    <w:rsid w:val="00E04D77"/>
    <w:rsid w:val="00E05216"/>
    <w:rsid w:val="00E05C18"/>
    <w:rsid w:val="00E11E85"/>
    <w:rsid w:val="00E1271F"/>
    <w:rsid w:val="00E16092"/>
    <w:rsid w:val="00E1637F"/>
    <w:rsid w:val="00E173D4"/>
    <w:rsid w:val="00E2307F"/>
    <w:rsid w:val="00E244CB"/>
    <w:rsid w:val="00E24940"/>
    <w:rsid w:val="00E30E1A"/>
    <w:rsid w:val="00E31C31"/>
    <w:rsid w:val="00E33164"/>
    <w:rsid w:val="00E33192"/>
    <w:rsid w:val="00E33733"/>
    <w:rsid w:val="00E34743"/>
    <w:rsid w:val="00E35815"/>
    <w:rsid w:val="00E35BCF"/>
    <w:rsid w:val="00E35DD4"/>
    <w:rsid w:val="00E36164"/>
    <w:rsid w:val="00E36685"/>
    <w:rsid w:val="00E3735A"/>
    <w:rsid w:val="00E37514"/>
    <w:rsid w:val="00E37849"/>
    <w:rsid w:val="00E40571"/>
    <w:rsid w:val="00E41C10"/>
    <w:rsid w:val="00E42402"/>
    <w:rsid w:val="00E4301B"/>
    <w:rsid w:val="00E43636"/>
    <w:rsid w:val="00E43641"/>
    <w:rsid w:val="00E45315"/>
    <w:rsid w:val="00E45F63"/>
    <w:rsid w:val="00E4693C"/>
    <w:rsid w:val="00E46DB8"/>
    <w:rsid w:val="00E477BF"/>
    <w:rsid w:val="00E503C4"/>
    <w:rsid w:val="00E50A9E"/>
    <w:rsid w:val="00E513C8"/>
    <w:rsid w:val="00E51D1B"/>
    <w:rsid w:val="00E53F3B"/>
    <w:rsid w:val="00E60EF8"/>
    <w:rsid w:val="00E6145F"/>
    <w:rsid w:val="00E61671"/>
    <w:rsid w:val="00E62F3F"/>
    <w:rsid w:val="00E635E6"/>
    <w:rsid w:val="00E644E7"/>
    <w:rsid w:val="00E668D8"/>
    <w:rsid w:val="00E66AF0"/>
    <w:rsid w:val="00E67428"/>
    <w:rsid w:val="00E675F5"/>
    <w:rsid w:val="00E7078A"/>
    <w:rsid w:val="00E707FE"/>
    <w:rsid w:val="00E71104"/>
    <w:rsid w:val="00E72255"/>
    <w:rsid w:val="00E749C3"/>
    <w:rsid w:val="00E76D0D"/>
    <w:rsid w:val="00E76EAB"/>
    <w:rsid w:val="00E77BA4"/>
    <w:rsid w:val="00E80222"/>
    <w:rsid w:val="00E8312A"/>
    <w:rsid w:val="00E83884"/>
    <w:rsid w:val="00E84A5B"/>
    <w:rsid w:val="00E86666"/>
    <w:rsid w:val="00E86D6E"/>
    <w:rsid w:val="00E870D0"/>
    <w:rsid w:val="00E90966"/>
    <w:rsid w:val="00E91B6E"/>
    <w:rsid w:val="00E93353"/>
    <w:rsid w:val="00E93520"/>
    <w:rsid w:val="00E93E2B"/>
    <w:rsid w:val="00E9407B"/>
    <w:rsid w:val="00E95055"/>
    <w:rsid w:val="00E975C1"/>
    <w:rsid w:val="00E978B2"/>
    <w:rsid w:val="00E97E98"/>
    <w:rsid w:val="00EA0418"/>
    <w:rsid w:val="00EA08AA"/>
    <w:rsid w:val="00EA0A50"/>
    <w:rsid w:val="00EA0D56"/>
    <w:rsid w:val="00EA182D"/>
    <w:rsid w:val="00EA2B30"/>
    <w:rsid w:val="00EA66B9"/>
    <w:rsid w:val="00EA736A"/>
    <w:rsid w:val="00EA7A66"/>
    <w:rsid w:val="00EB4068"/>
    <w:rsid w:val="00EB5159"/>
    <w:rsid w:val="00EB5C10"/>
    <w:rsid w:val="00EB6B7C"/>
    <w:rsid w:val="00EB743A"/>
    <w:rsid w:val="00EC1171"/>
    <w:rsid w:val="00EC13CF"/>
    <w:rsid w:val="00EC21C0"/>
    <w:rsid w:val="00EC318F"/>
    <w:rsid w:val="00EC3824"/>
    <w:rsid w:val="00EC3EFB"/>
    <w:rsid w:val="00EC4C35"/>
    <w:rsid w:val="00EC5712"/>
    <w:rsid w:val="00EC78CB"/>
    <w:rsid w:val="00ED38BE"/>
    <w:rsid w:val="00ED422A"/>
    <w:rsid w:val="00ED4CA2"/>
    <w:rsid w:val="00ED5D5A"/>
    <w:rsid w:val="00ED6DEE"/>
    <w:rsid w:val="00ED74AB"/>
    <w:rsid w:val="00ED765C"/>
    <w:rsid w:val="00ED7B18"/>
    <w:rsid w:val="00EE1044"/>
    <w:rsid w:val="00EE1B10"/>
    <w:rsid w:val="00EE341C"/>
    <w:rsid w:val="00EE343E"/>
    <w:rsid w:val="00EE3DB8"/>
    <w:rsid w:val="00EE5B95"/>
    <w:rsid w:val="00EE712E"/>
    <w:rsid w:val="00EE7150"/>
    <w:rsid w:val="00EE78D8"/>
    <w:rsid w:val="00EE7AD3"/>
    <w:rsid w:val="00EF027E"/>
    <w:rsid w:val="00EF1E82"/>
    <w:rsid w:val="00EF2698"/>
    <w:rsid w:val="00EF2A17"/>
    <w:rsid w:val="00EF307E"/>
    <w:rsid w:val="00EF3EBF"/>
    <w:rsid w:val="00EF44E7"/>
    <w:rsid w:val="00EF5343"/>
    <w:rsid w:val="00EF573D"/>
    <w:rsid w:val="00EF6810"/>
    <w:rsid w:val="00F015AB"/>
    <w:rsid w:val="00F01E08"/>
    <w:rsid w:val="00F024C4"/>
    <w:rsid w:val="00F03CFB"/>
    <w:rsid w:val="00F04422"/>
    <w:rsid w:val="00F0479E"/>
    <w:rsid w:val="00F05071"/>
    <w:rsid w:val="00F05468"/>
    <w:rsid w:val="00F055A3"/>
    <w:rsid w:val="00F05B25"/>
    <w:rsid w:val="00F0663E"/>
    <w:rsid w:val="00F11C9D"/>
    <w:rsid w:val="00F12908"/>
    <w:rsid w:val="00F14385"/>
    <w:rsid w:val="00F14BE1"/>
    <w:rsid w:val="00F14D99"/>
    <w:rsid w:val="00F14F58"/>
    <w:rsid w:val="00F20797"/>
    <w:rsid w:val="00F20DE6"/>
    <w:rsid w:val="00F228EC"/>
    <w:rsid w:val="00F261AE"/>
    <w:rsid w:val="00F27603"/>
    <w:rsid w:val="00F277AD"/>
    <w:rsid w:val="00F3718A"/>
    <w:rsid w:val="00F37757"/>
    <w:rsid w:val="00F37C73"/>
    <w:rsid w:val="00F37ECA"/>
    <w:rsid w:val="00F41957"/>
    <w:rsid w:val="00F41AED"/>
    <w:rsid w:val="00F44BA6"/>
    <w:rsid w:val="00F47CB1"/>
    <w:rsid w:val="00F5090B"/>
    <w:rsid w:val="00F51194"/>
    <w:rsid w:val="00F528FA"/>
    <w:rsid w:val="00F53C39"/>
    <w:rsid w:val="00F53CDD"/>
    <w:rsid w:val="00F53CFB"/>
    <w:rsid w:val="00F5468C"/>
    <w:rsid w:val="00F55B07"/>
    <w:rsid w:val="00F56671"/>
    <w:rsid w:val="00F57EF1"/>
    <w:rsid w:val="00F6099B"/>
    <w:rsid w:val="00F6107F"/>
    <w:rsid w:val="00F616E8"/>
    <w:rsid w:val="00F62B16"/>
    <w:rsid w:val="00F63A23"/>
    <w:rsid w:val="00F63B51"/>
    <w:rsid w:val="00F63C29"/>
    <w:rsid w:val="00F6523C"/>
    <w:rsid w:val="00F6598F"/>
    <w:rsid w:val="00F66011"/>
    <w:rsid w:val="00F7015D"/>
    <w:rsid w:val="00F71634"/>
    <w:rsid w:val="00F71822"/>
    <w:rsid w:val="00F72400"/>
    <w:rsid w:val="00F72B1A"/>
    <w:rsid w:val="00F72F15"/>
    <w:rsid w:val="00F744DB"/>
    <w:rsid w:val="00F7463F"/>
    <w:rsid w:val="00F747F1"/>
    <w:rsid w:val="00F74B45"/>
    <w:rsid w:val="00F750D1"/>
    <w:rsid w:val="00F7549F"/>
    <w:rsid w:val="00F8012C"/>
    <w:rsid w:val="00F8019E"/>
    <w:rsid w:val="00F84071"/>
    <w:rsid w:val="00F84134"/>
    <w:rsid w:val="00F86E96"/>
    <w:rsid w:val="00F8724E"/>
    <w:rsid w:val="00F87D6A"/>
    <w:rsid w:val="00F921F1"/>
    <w:rsid w:val="00F93B8E"/>
    <w:rsid w:val="00F93CF5"/>
    <w:rsid w:val="00F947B5"/>
    <w:rsid w:val="00F95768"/>
    <w:rsid w:val="00F96CAD"/>
    <w:rsid w:val="00F9715A"/>
    <w:rsid w:val="00F97CC9"/>
    <w:rsid w:val="00FA0C0D"/>
    <w:rsid w:val="00FA268D"/>
    <w:rsid w:val="00FA4611"/>
    <w:rsid w:val="00FA4AD8"/>
    <w:rsid w:val="00FA555D"/>
    <w:rsid w:val="00FA57E2"/>
    <w:rsid w:val="00FA5A97"/>
    <w:rsid w:val="00FA61D2"/>
    <w:rsid w:val="00FA6323"/>
    <w:rsid w:val="00FA655B"/>
    <w:rsid w:val="00FA6D8C"/>
    <w:rsid w:val="00FB05A3"/>
    <w:rsid w:val="00FB20BF"/>
    <w:rsid w:val="00FB2EE2"/>
    <w:rsid w:val="00FB33E1"/>
    <w:rsid w:val="00FB33F8"/>
    <w:rsid w:val="00FB3646"/>
    <w:rsid w:val="00FB4ACF"/>
    <w:rsid w:val="00FB4E99"/>
    <w:rsid w:val="00FB52A6"/>
    <w:rsid w:val="00FB6949"/>
    <w:rsid w:val="00FB6A4B"/>
    <w:rsid w:val="00FC2D43"/>
    <w:rsid w:val="00FC3B6F"/>
    <w:rsid w:val="00FC3FCA"/>
    <w:rsid w:val="00FC5A24"/>
    <w:rsid w:val="00FC6150"/>
    <w:rsid w:val="00FC7F55"/>
    <w:rsid w:val="00FC7FDC"/>
    <w:rsid w:val="00FD1717"/>
    <w:rsid w:val="00FD1E1A"/>
    <w:rsid w:val="00FD50A5"/>
    <w:rsid w:val="00FD51D6"/>
    <w:rsid w:val="00FD66B8"/>
    <w:rsid w:val="00FE05B0"/>
    <w:rsid w:val="00FE25E1"/>
    <w:rsid w:val="00FE4D77"/>
    <w:rsid w:val="00FE6772"/>
    <w:rsid w:val="00FF1336"/>
    <w:rsid w:val="00FF1E2F"/>
    <w:rsid w:val="00FF3A4C"/>
    <w:rsid w:val="00FF5777"/>
    <w:rsid w:val="00FF672C"/>
    <w:rsid w:val="00FF6C35"/>
    <w:rsid w:val="00FF7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D84352-0DDC-4850-8B30-B1DC5BB9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514"/>
    <w:pPr>
      <w:spacing w:after="0" w:line="240" w:lineRule="auto"/>
    </w:pPr>
    <w:rPr>
      <w:rFonts w:eastAsia="Times New Roman"/>
      <w:color w:val="000000"/>
      <w:szCs w:val="28"/>
      <w:lang w:eastAsia="ru-RU"/>
    </w:rPr>
  </w:style>
  <w:style w:type="paragraph" w:styleId="1">
    <w:name w:val="heading 1"/>
    <w:basedOn w:val="a"/>
    <w:next w:val="a0"/>
    <w:link w:val="10"/>
    <w:qFormat/>
    <w:rsid w:val="00136902"/>
    <w:pPr>
      <w:keepNext/>
      <w:numPr>
        <w:numId w:val="1"/>
      </w:numPr>
      <w:suppressAutoHyphens/>
      <w:spacing w:before="240" w:after="120"/>
      <w:outlineLvl w:val="0"/>
    </w:pPr>
    <w:rPr>
      <w:rFonts w:ascii="Liberation Serif" w:eastAsia="SimSun" w:hAnsi="Liberation Serif" w:cs="Mangal"/>
      <w:b/>
      <w:bCs/>
      <w:color w:val="auto"/>
      <w:sz w:val="48"/>
      <w:szCs w:val="48"/>
      <w:lang w:eastAsia="zh-CN"/>
    </w:rPr>
  </w:style>
  <w:style w:type="paragraph" w:styleId="5">
    <w:name w:val="heading 5"/>
    <w:basedOn w:val="a"/>
    <w:next w:val="a0"/>
    <w:link w:val="50"/>
    <w:semiHidden/>
    <w:unhideWhenUsed/>
    <w:qFormat/>
    <w:rsid w:val="00136902"/>
    <w:pPr>
      <w:keepNext/>
      <w:numPr>
        <w:ilvl w:val="4"/>
        <w:numId w:val="1"/>
      </w:numPr>
      <w:suppressAutoHyphens/>
      <w:spacing w:before="120" w:after="60"/>
      <w:outlineLvl w:val="4"/>
    </w:pPr>
    <w:rPr>
      <w:rFonts w:ascii="Liberation Serif" w:eastAsia="SimSun" w:hAnsi="Liberation Serif" w:cs="Mangal"/>
      <w:b/>
      <w:bCs/>
      <w:color w:val="auto"/>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E37514"/>
    <w:pPr>
      <w:spacing w:after="120"/>
    </w:pPr>
  </w:style>
  <w:style w:type="character" w:customStyle="1" w:styleId="a4">
    <w:name w:val="Основной текст Знак"/>
    <w:basedOn w:val="a1"/>
    <w:link w:val="a0"/>
    <w:rsid w:val="00E37514"/>
    <w:rPr>
      <w:rFonts w:eastAsia="Times New Roman"/>
      <w:color w:val="000000"/>
      <w:szCs w:val="28"/>
      <w:lang w:eastAsia="ru-RU"/>
    </w:rPr>
  </w:style>
  <w:style w:type="character" w:styleId="a5">
    <w:name w:val="Hyperlink"/>
    <w:basedOn w:val="a1"/>
    <w:uiPriority w:val="99"/>
    <w:unhideWhenUsed/>
    <w:rsid w:val="00D64722"/>
    <w:rPr>
      <w:color w:val="0000FF" w:themeColor="hyperlink"/>
      <w:u w:val="single"/>
    </w:rPr>
  </w:style>
  <w:style w:type="paragraph" w:styleId="a6">
    <w:name w:val="Balloon Text"/>
    <w:basedOn w:val="a"/>
    <w:link w:val="a7"/>
    <w:uiPriority w:val="99"/>
    <w:semiHidden/>
    <w:unhideWhenUsed/>
    <w:rsid w:val="00F05071"/>
    <w:rPr>
      <w:rFonts w:ascii="Tahoma" w:hAnsi="Tahoma" w:cs="Tahoma"/>
      <w:sz w:val="16"/>
      <w:szCs w:val="16"/>
    </w:rPr>
  </w:style>
  <w:style w:type="character" w:customStyle="1" w:styleId="a7">
    <w:name w:val="Текст выноски Знак"/>
    <w:basedOn w:val="a1"/>
    <w:link w:val="a6"/>
    <w:uiPriority w:val="99"/>
    <w:semiHidden/>
    <w:rsid w:val="00F05071"/>
    <w:rPr>
      <w:rFonts w:ascii="Tahoma" w:eastAsia="Times New Roman" w:hAnsi="Tahoma" w:cs="Tahoma"/>
      <w:color w:val="000000"/>
      <w:sz w:val="16"/>
      <w:szCs w:val="16"/>
      <w:lang w:eastAsia="ru-RU"/>
    </w:rPr>
  </w:style>
  <w:style w:type="character" w:customStyle="1" w:styleId="10">
    <w:name w:val="Заголовок 1 Знак"/>
    <w:basedOn w:val="a1"/>
    <w:link w:val="1"/>
    <w:rsid w:val="00136902"/>
    <w:rPr>
      <w:rFonts w:ascii="Liberation Serif" w:eastAsia="SimSun" w:hAnsi="Liberation Serif" w:cs="Mangal"/>
      <w:b/>
      <w:bCs/>
      <w:sz w:val="48"/>
      <w:szCs w:val="48"/>
      <w:lang w:eastAsia="zh-CN"/>
    </w:rPr>
  </w:style>
  <w:style w:type="character" w:customStyle="1" w:styleId="50">
    <w:name w:val="Заголовок 5 Знак"/>
    <w:basedOn w:val="a1"/>
    <w:link w:val="5"/>
    <w:semiHidden/>
    <w:rsid w:val="00136902"/>
    <w:rPr>
      <w:rFonts w:ascii="Liberation Serif" w:eastAsia="SimSun" w:hAnsi="Liberation Serif" w:cs="Mangal"/>
      <w:b/>
      <w:bCs/>
      <w:sz w:val="20"/>
      <w:szCs w:val="20"/>
      <w:lang w:eastAsia="zh-CN"/>
    </w:rPr>
  </w:style>
  <w:style w:type="paragraph" w:styleId="a8">
    <w:name w:val="Normal (Web)"/>
    <w:basedOn w:val="a"/>
    <w:uiPriority w:val="99"/>
    <w:semiHidden/>
    <w:unhideWhenUsed/>
    <w:rsid w:val="00136902"/>
    <w:pPr>
      <w:spacing w:before="100" w:beforeAutospacing="1" w:after="100" w:afterAutospacing="1"/>
    </w:pPr>
    <w:rPr>
      <w:color w:val="auto"/>
      <w:sz w:val="24"/>
      <w:szCs w:val="24"/>
    </w:rPr>
  </w:style>
  <w:style w:type="character" w:customStyle="1" w:styleId="ConsPlusNormal">
    <w:name w:val="ConsPlusNormal Знак"/>
    <w:link w:val="ConsPlusNormal0"/>
    <w:uiPriority w:val="99"/>
    <w:semiHidden/>
    <w:locked/>
    <w:rsid w:val="00136902"/>
    <w:rPr>
      <w:rFonts w:ascii="Arial" w:hAnsi="Arial" w:cs="Arial"/>
      <w:kern w:val="2"/>
      <w:sz w:val="20"/>
      <w:szCs w:val="20"/>
      <w:lang w:eastAsia="ar-SA"/>
    </w:rPr>
  </w:style>
  <w:style w:type="paragraph" w:customStyle="1" w:styleId="ConsPlusNormal0">
    <w:name w:val="ConsPlusNormal"/>
    <w:link w:val="ConsPlusNormal"/>
    <w:uiPriority w:val="99"/>
    <w:semiHidden/>
    <w:rsid w:val="00136902"/>
    <w:pPr>
      <w:widowControl w:val="0"/>
      <w:suppressAutoHyphens/>
      <w:spacing w:after="0" w:line="240" w:lineRule="auto"/>
      <w:ind w:firstLine="720"/>
    </w:pPr>
    <w:rPr>
      <w:rFonts w:ascii="Arial" w:hAnsi="Arial" w:cs="Arial"/>
      <w:kern w:val="2"/>
      <w:sz w:val="20"/>
      <w:szCs w:val="20"/>
      <w:lang w:eastAsia="ar-SA"/>
    </w:rPr>
  </w:style>
  <w:style w:type="paragraph" w:customStyle="1" w:styleId="Default">
    <w:name w:val="Default"/>
    <w:uiPriority w:val="99"/>
    <w:semiHidden/>
    <w:rsid w:val="00136902"/>
    <w:pPr>
      <w:autoSpaceDE w:val="0"/>
      <w:autoSpaceDN w:val="0"/>
      <w:adjustRightInd w:val="0"/>
      <w:spacing w:after="0" w:line="240" w:lineRule="auto"/>
    </w:pPr>
    <w:rPr>
      <w:rFonts w:eastAsia="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44967">
      <w:bodyDiv w:val="1"/>
      <w:marLeft w:val="0"/>
      <w:marRight w:val="0"/>
      <w:marTop w:val="0"/>
      <w:marBottom w:val="0"/>
      <w:divBdr>
        <w:top w:val="none" w:sz="0" w:space="0" w:color="auto"/>
        <w:left w:val="none" w:sz="0" w:space="0" w:color="auto"/>
        <w:bottom w:val="none" w:sz="0" w:space="0" w:color="auto"/>
        <w:right w:val="none" w:sz="0" w:space="0" w:color="auto"/>
      </w:divBdr>
    </w:div>
    <w:div w:id="53832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academic.ru/dic.nsf/ruwiki/3" TargetMode="External"/><Relationship Id="rId3" Type="http://schemas.openxmlformats.org/officeDocument/2006/relationships/styles" Target="styles.xml"/><Relationship Id="rId7" Type="http://schemas.openxmlformats.org/officeDocument/2006/relationships/hyperlink" Target="http://dic.academic.ru/dic.nsf/ruwiki/221606"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ic.academic.ru/dic.nsf/ruwiki/94757"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ic.academic.ru/dic.nsf/ruwiki/1339403" TargetMode="External"/><Relationship Id="rId4" Type="http://schemas.openxmlformats.org/officeDocument/2006/relationships/settings" Target="settings.xml"/><Relationship Id="rId9" Type="http://schemas.openxmlformats.org/officeDocument/2006/relationships/hyperlink" Target="http://dic.academic.ru/dic.nsf/ruwiki/2216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AA56F-2E6F-42C2-8532-179B23B97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1</Pages>
  <Words>6732</Words>
  <Characters>38374</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Barahtina</cp:lastModifiedBy>
  <cp:revision>62</cp:revision>
  <cp:lastPrinted>2021-03-01T05:26:00Z</cp:lastPrinted>
  <dcterms:created xsi:type="dcterms:W3CDTF">2017-02-06T01:28:00Z</dcterms:created>
  <dcterms:modified xsi:type="dcterms:W3CDTF">2021-03-02T00:09:00Z</dcterms:modified>
</cp:coreProperties>
</file>