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35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Приложение № 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spacing w:after="0" w:line="235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tbl>
      <w:tblPr>
        <w:tblStyle w:val="865"/>
        <w:tblW w:w="9355" w:type="dxa"/>
        <w:tblInd w:w="108" w:type="dxa"/>
        <w:tblLook w:val="04A0" w:firstRow="1" w:lastRow="0" w:firstColumn="1" w:lastColumn="0" w:noHBand="0" w:noVBand="1"/>
      </w:tblPr>
      <w:tblGrid>
        <w:gridCol w:w="3652"/>
        <w:gridCol w:w="5703"/>
      </w:tblGrid>
      <w:tr>
        <w:tblPrEx/>
        <w:trPr>
          <w:trHeight w:val="1408"/>
        </w:trPr>
        <w:tc>
          <w:tcPr>
            <w:tcW w:w="3652" w:type="dxa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outlineLvl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96169" cy="889000"/>
                      <wp:effectExtent l="0" t="0" r="0" b="6350"/>
                      <wp:docPr id="1" name="Рисунок 3" descr="D:\Documents\Конкурс\Конкурс 2018\logotip_mintrud_zk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D:\Documents\Конкурс\Конкурс 2018\logotip_mintrud_zk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96169" cy="889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70.56pt;height:70.0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W w:w="5703" w:type="dxa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 xml:space="preserve">Показатели,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</w:p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0"/>
                <w:lang w:eastAsia="ru-RU"/>
              </w:rPr>
              <w:t xml:space="preserve">характеризующие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0"/>
                <w:lang w:eastAsia="ru-RU"/>
              </w:rPr>
              <w:t xml:space="preserve"> работу спе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0"/>
                <w:lang w:eastAsia="ru-RU"/>
              </w:rPr>
              <w:t xml:space="preserve">циалиста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0"/>
                <w:lang w:eastAsia="ru-RU"/>
              </w:rPr>
              <w:br/>
              <w:t xml:space="preserve">по охране труда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0"/>
                <w:lang w:eastAsia="ru-RU"/>
              </w:rPr>
              <w:t xml:space="preserve"> в 2024 году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jc w:val="center"/>
              <w:keepNext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outlineLvl w:val="0"/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</w:p>
        </w:tc>
      </w:tr>
    </w:tbl>
    <w:p>
      <w:pPr>
        <w:spacing w:after="0" w:line="235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1"/>
        </w:numPr>
        <w:contextualSpacing/>
        <w:ind w:left="284" w:hanging="284"/>
        <w:jc w:val="both"/>
        <w:spacing w:after="0" w:line="235" w:lineRule="auto"/>
        <w:tabs>
          <w:tab w:val="left" w:pos="284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Название должности 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1"/>
        </w:numPr>
        <w:contextualSpacing/>
        <w:ind w:left="284" w:hanging="284"/>
        <w:jc w:val="both"/>
        <w:spacing w:after="0" w:line="235" w:lineRule="auto"/>
        <w:tabs>
          <w:tab w:val="left" w:pos="284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Ф.И.О.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1"/>
        </w:numPr>
        <w:contextualSpacing/>
        <w:ind w:left="284" w:hanging="284"/>
        <w:jc w:val="both"/>
        <w:spacing w:after="0" w:line="235" w:lineRule="auto"/>
        <w:tabs>
          <w:tab w:val="left" w:pos="284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Стаж работы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1"/>
        </w:numPr>
        <w:contextualSpacing/>
        <w:ind w:left="284" w:hanging="284"/>
        <w:jc w:val="both"/>
        <w:spacing w:after="0" w:line="235" w:lineRule="auto"/>
        <w:tabs>
          <w:tab w:val="left" w:pos="284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Организация (полное наименование) 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870"/>
        <w:numPr>
          <w:ilvl w:val="0"/>
          <w:numId w:val="1"/>
        </w:numPr>
        <w:ind w:left="0" w:firstLine="0"/>
        <w:spacing w:after="0" w:line="240" w:lineRule="auto"/>
        <w:tabs>
          <w:tab w:val="left" w:pos="284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Категория риска организации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(ИП)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__________________________________________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1"/>
        </w:numPr>
        <w:contextualSpacing/>
        <w:ind w:left="284" w:hanging="284"/>
        <w:jc w:val="both"/>
        <w:spacing w:after="0" w:line="235" w:lineRule="auto"/>
        <w:tabs>
          <w:tab w:val="left" w:pos="284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Почтовый 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дрес организации 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1"/>
        </w:numPr>
        <w:contextualSpacing/>
        <w:ind w:left="284" w:hanging="284"/>
        <w:jc w:val="both"/>
        <w:spacing w:after="0" w:line="235" w:lineRule="auto"/>
        <w:tabs>
          <w:tab w:val="left" w:pos="284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Телефон, факс,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E-mail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_________________________________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1"/>
        </w:numPr>
        <w:contextualSpacing/>
        <w:ind w:left="284" w:hanging="284"/>
        <w:jc w:val="both"/>
        <w:spacing w:after="0" w:line="235" w:lineRule="auto"/>
        <w:tabs>
          <w:tab w:val="left" w:pos="284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Основной вид деятельности (код по ОКВЭД) 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1"/>
        </w:numPr>
        <w:contextualSpacing/>
        <w:ind w:left="284" w:hanging="284"/>
        <w:jc w:val="both"/>
        <w:spacing w:after="0" w:line="235" w:lineRule="auto"/>
        <w:tabs>
          <w:tab w:val="left" w:pos="284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Среднесписочная численность работников _______, в том числе: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contextualSpacing/>
        <w:jc w:val="both"/>
        <w:spacing w:after="0" w:line="235" w:lineRule="auto"/>
        <w:tabs>
          <w:tab w:val="left" w:pos="284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женщин 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___, лиц моложе 18 лет 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contextualSpacing/>
        <w:jc w:val="both"/>
        <w:spacing w:after="0" w:line="235" w:lineRule="auto"/>
        <w:tabs>
          <w:tab w:val="left" w:pos="28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tbl>
      <w:tblPr>
        <w:tblW w:w="9357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7655"/>
        <w:gridCol w:w="1135"/>
      </w:tblGrid>
      <w:tr>
        <w:tblPrEx/>
        <w:trPr>
          <w:trHeight w:val="51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vAlign w:val="center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Критерии оценки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left="-57" w:right="-57"/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Отчетный год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Своевременное (раз в 3 года) прохождение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обучения по охране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труда в учебных центрах (указать № и дату составления протокола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обучения по охране труда, программы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обучения, название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обучающей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организации в пояснительной записке), да / нет: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Прохождение проверки знаний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единой общероссийской справочно-информационной системе по охране труда в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онно-телекоммуникационной сети «Интернет»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Минтруда России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(указать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/>
              <w:t xml:space="preserve">№ и дату составления протокола проверки знаний по охране труда, программы обучения в пояснительной записке), да / 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99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Наличие программ: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33"/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3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вводного инструктажа;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да/нет;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33"/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7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первичного инстр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уктажа на рабочих местах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; да/нет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33"/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7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Обеспеченность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рабочих мест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организации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инструкциями по охране труда по профессиям и видам работ, %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33"/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7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Наличие программ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обучения по охране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труда: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7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обучения по охране труда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 общим вопросам охраны труда 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функцио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нирования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системы управления охраной труда; да / нет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7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обучения по охране труда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безопасным методам и приемам выполнения работ при воздействии вредных и (или) опасных производственных факторов; да /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/ не требуется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7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обучения по охране труда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безопасным методам и приемам выполнения работ повышенной опасности; да /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/ не требуется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7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обучения по охране труда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 оказанию первой помощи пострадавшим; да /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/ не требуется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7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обучения по охране труда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 использованию (применению) средств индивидуальной защиты; да /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/ не требуется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7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в организации Списков профессий и должностей, которые проходят обучение по указанным в п.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программам, да/нет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7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комиссии по обучению и проверке знаний по охране труда, да / 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33"/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7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Указать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регистрации работодателя в Реестре ИП и юридических лиц Минтруда России,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осуществляющий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 по обучению своих работников вопросам по охране труда, № и дата / 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33"/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07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Доля работников, которые прошли обучение и проверку знаний требований охраны труда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по всем программам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%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ind w:firstLine="33"/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0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протоколов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обучению по охране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труда в Реестр обученных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Минтруда России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(№ и даты протоколов проверки знаний указать в пояснительной записке)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да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специальной оценки условий труда (далее – СОУТ), да/нет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0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Год проведения СОУТ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0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Доля рабочих мест, на которых проведена СОУТ, % от общего количества рабочих мест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0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Доля работников на рабочих местах, на которых проведена СОУТ, к общей численности работников, %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рабочих мест, на которых по результатам СОУТ установлены вредные условия труда, единиц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0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рабочих мест, на которых по результатам СОУТ установлены опасные условия труда, единиц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Общее количество РМ с допустимыми и оптимальными условиями труда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нет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0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 них указать количество задекларированных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рабочих мест в Гострудинспекции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Забайкальском крае; нет/количество рабочих мест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(№ и дата регистрации</w:t>
            </w:r>
            <w:r>
              <w:rPr>
                <w:rFonts w:ascii="Times New Roman" w:hAnsi="Times New Roman" w:cs="Times New Roman"/>
                <w:color w:val="000000"/>
                <w:spacing w:val="-2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указать в пояснительной записке)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0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Указать долю задекларированных рабочих мест от общего количества рабочих мест с допустимыми и оптимальными условиями труда, нет/ %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50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Положения о системе управления охраной труда, да/нет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42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ind w:left="-57" w:right="-57"/>
              <w:spacing w:after="0" w:line="235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рабочих мест, на которых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проведена оценка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профессиональных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нет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</w:tr>
      <w:tr>
        <w:tblPrEx/>
        <w:trPr>
          <w:trHeight w:val="142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ind w:left="-57" w:right="-57"/>
              <w:spacing w:after="0" w:line="235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Год проведения оценки  профессиональных рисков рабочих мест/ нет;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</w:tr>
      <w:tr>
        <w:tblPrEx/>
        <w:trPr>
          <w:trHeight w:val="142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ind w:left="-57" w:right="-57"/>
              <w:spacing w:after="0" w:line="235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рабочих мест, на которых проведена оценка рисков, %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</w:tr>
      <w:tr>
        <w:tblPrEx/>
        <w:trPr>
          <w:trHeight w:val="142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пересмотра оценки профессиональных рисков, да/нет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</w:tr>
      <w:tr>
        <w:tblPrEx/>
        <w:trPr>
          <w:trHeight w:val="142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 (ы)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пересмотра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уровней профессиональных рисков / нет (не пересматривались)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</w:tr>
      <w:tr>
        <w:tblPrEx/>
        <w:trPr>
          <w:trHeight w:val="142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рабочих мест, на которых уровень профессионального риска снижен (в отчетном году по сравнению с предыдущей оценкой) / 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</w:tr>
      <w:tr>
        <w:tblPrEx/>
        <w:trPr>
          <w:trHeight w:val="142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рабочих мест, на которых уровень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профессиональных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отчетном году снижен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общему количеству рабочих мест, на которых проведена оценка профессиональных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% / 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42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соглашения или иного утвержденного плана мероприятий по улучшению условий и охраны труда, да/ нет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42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указать долю выполнения запланированных мероприятий в отчетном году,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42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Обеспеченность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работников в соответствии с типовыми нормами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сертифицированной специальной одеждой, специальной обувью и другими средствами индивидуальной защиты, % от потребности на год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42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охвата работников проведением обязательных предварительных и периодических медицинских осмотров, % от количества работников,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подлежащих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прохождению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данным осмотрам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4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предрейсовых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предсменных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послерейсовых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послесменных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) медицинских осмотров, да /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/>
              <w:t xml:space="preserve">не требуется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64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widowControl w:val="off"/>
              <w:tabs>
                <w:tab w:val="left" w:pos="9000" w:leader="none"/>
                <w:tab w:val="left" w:pos="918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Организация и проведение психиатрического освидетельствования работников,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 /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/ не требуется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75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в организации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мероприятий по информированию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работников по вопросам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ВИЧ-инфекции на рабочих местах,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да/нет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75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% выполнения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75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Количество проведенных Дней охраны труда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75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средств наглядной агитации (стендов, уголков и т.д.) по охране тр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уда, размещенных в организации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/ 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75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средств наглядной агитации (стендов, уголков и т.д.) по пожарной безопасности, размещенных в организации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/ нет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75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средств наглядной агитации (стендов, уголков и т.д.) по безопасности дорожного движения, размещенных в организации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/ нет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75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Объем затрат на мероприятия по улучшению  условий и охраны труда на 1 работника в год, тыс.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Взаимодействие организации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 региональным отделением Социального фонда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  <w:t xml:space="preserve">- получение средств на финансирование предупредительных мер по сокращению производственного травматизма и профессиональных заболеваний, руб./нет.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  <w:t xml:space="preserve">- получение скидки к страховому тарифу, % скидки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  <w:t xml:space="preserve"> / 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  <w:t xml:space="preserve">- установление надбавки к страховому тарифу, % надбавки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  <w:t xml:space="preserve"> / 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Наличие комитета (комиссии) по охране труда, 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 количество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проведенных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заседаний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предложений по разработке проектов локальных нормативных актов по охране труда, или участие в разработке и рассмотрении указанных проектов комиссией по охране труда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/ нет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проверок состояния условий и охраны труда на рабочих местах,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которых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участвовали члены комиссии по охране труда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 были выработаны предложения работодателю по приведению условий и охраны труда в соответствие с обязательными требованиями охраны труда / нет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40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35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в организации разработанной и утвержденной программы «Нулевой травматизм», да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нет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83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  <w:t xml:space="preserve">Количество зарегистрированных несчастных случаев на производстве: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87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  <w:t xml:space="preserve">- легких;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47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  <w:t xml:space="preserve">- тяжелых;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99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  <w:t xml:space="preserve">- смертельных;</w:t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iCs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45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Количество впервые выявленных случаев профессиональных заболеваний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Наличие в отчетном периоде проверок, визитов (посещений) по инициативе органов госуд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арственного  надзора и контроля;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указать количество проверок (визитов) / 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Уровень выполнения предписаний органов государственного  надзора и контроля, % устраненных от общего количества выявленных и подлежащих устранению нарушений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00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Наличие в отчетном периоде профилактических визитов (посещений) органов государственного надзора и контроля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по инициативе работодателя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указать количество визитов / нет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(указать в пояснительной записке органы надзора и контроля, № акта и дату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составления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567" w:type="dxa"/>
            <w:vMerge w:val="restart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jc w:val="both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Наличие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обследований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проведенных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органами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местного самоуправления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количество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обследований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нет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56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Уровень выполнения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актов обследований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органов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местного самоуправления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% устраненных от общего количества выявленных и подлежащих устранению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замечаний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655" w:type="dxa"/>
            <w:textDirection w:val="lrTb"/>
            <w:noWrap w:val="false"/>
          </w:tcPr>
          <w:p>
            <w:pPr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Наличие Реестра (перечня) нормативных правовых актов, содержащих требования охраны труда, в соответствии со спецификой своей деятельности, да / нет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W w:w="1135" w:type="dxa"/>
            <w:textDirection w:val="lrTb"/>
            <w:noWrap w:val="false"/>
          </w:tcPr>
          <w:p>
            <w:pPr>
              <w:jc w:val="center"/>
              <w:spacing w:after="0" w:line="235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line="235" w:lineRule="auto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</w:r>
    </w:p>
    <w:p>
      <w:pPr>
        <w:spacing w:line="235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Руководитель организации ____________________ / _____________________/         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1134"/>
        <w:jc w:val="both"/>
        <w:spacing w:after="0" w:line="235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1134"/>
        <w:jc w:val="both"/>
        <w:spacing w:after="0" w:line="235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М. П.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418" w:right="566" w:bottom="709" w:left="1985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3"/>
      <w:ind w:firstLine="0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- 4 -</w:t>
    </w: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  <w:p>
    <w:pPr>
      <w:pStyle w:val="86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3"/>
      <w:ind w:firstLine="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5">
    <w:name w:val="Heading 1"/>
    <w:basedOn w:val="859"/>
    <w:next w:val="859"/>
    <w:link w:val="68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6">
    <w:name w:val="Heading 1 Char"/>
    <w:basedOn w:val="860"/>
    <w:link w:val="685"/>
    <w:uiPriority w:val="9"/>
    <w:rPr>
      <w:rFonts w:ascii="Arial" w:hAnsi="Arial" w:eastAsia="Arial" w:cs="Arial"/>
      <w:sz w:val="40"/>
      <w:szCs w:val="40"/>
    </w:rPr>
  </w:style>
  <w:style w:type="paragraph" w:styleId="687">
    <w:name w:val="Heading 2"/>
    <w:basedOn w:val="859"/>
    <w:next w:val="859"/>
    <w:link w:val="68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8">
    <w:name w:val="Heading 2 Char"/>
    <w:basedOn w:val="860"/>
    <w:link w:val="687"/>
    <w:uiPriority w:val="9"/>
    <w:rPr>
      <w:rFonts w:ascii="Arial" w:hAnsi="Arial" w:eastAsia="Arial" w:cs="Arial"/>
      <w:sz w:val="34"/>
    </w:rPr>
  </w:style>
  <w:style w:type="paragraph" w:styleId="689">
    <w:name w:val="Heading 3"/>
    <w:basedOn w:val="859"/>
    <w:next w:val="859"/>
    <w:link w:val="6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0">
    <w:name w:val="Heading 3 Char"/>
    <w:basedOn w:val="860"/>
    <w:link w:val="689"/>
    <w:uiPriority w:val="9"/>
    <w:rPr>
      <w:rFonts w:ascii="Arial" w:hAnsi="Arial" w:eastAsia="Arial" w:cs="Arial"/>
      <w:sz w:val="30"/>
      <w:szCs w:val="30"/>
    </w:rPr>
  </w:style>
  <w:style w:type="paragraph" w:styleId="691">
    <w:name w:val="Heading 4"/>
    <w:basedOn w:val="859"/>
    <w:next w:val="859"/>
    <w:link w:val="69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2">
    <w:name w:val="Heading 4 Char"/>
    <w:basedOn w:val="860"/>
    <w:link w:val="691"/>
    <w:uiPriority w:val="9"/>
    <w:rPr>
      <w:rFonts w:ascii="Arial" w:hAnsi="Arial" w:eastAsia="Arial" w:cs="Arial"/>
      <w:b/>
      <w:bCs/>
      <w:sz w:val="26"/>
      <w:szCs w:val="26"/>
    </w:rPr>
  </w:style>
  <w:style w:type="paragraph" w:styleId="693">
    <w:name w:val="Heading 5"/>
    <w:basedOn w:val="859"/>
    <w:next w:val="859"/>
    <w:link w:val="6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4">
    <w:name w:val="Heading 5 Char"/>
    <w:basedOn w:val="860"/>
    <w:link w:val="693"/>
    <w:uiPriority w:val="9"/>
    <w:rPr>
      <w:rFonts w:ascii="Arial" w:hAnsi="Arial" w:eastAsia="Arial" w:cs="Arial"/>
      <w:b/>
      <w:bCs/>
      <w:sz w:val="24"/>
      <w:szCs w:val="24"/>
    </w:rPr>
  </w:style>
  <w:style w:type="paragraph" w:styleId="695">
    <w:name w:val="Heading 6"/>
    <w:basedOn w:val="859"/>
    <w:next w:val="859"/>
    <w:link w:val="69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6">
    <w:name w:val="Heading 6 Char"/>
    <w:basedOn w:val="860"/>
    <w:link w:val="695"/>
    <w:uiPriority w:val="9"/>
    <w:rPr>
      <w:rFonts w:ascii="Arial" w:hAnsi="Arial" w:eastAsia="Arial" w:cs="Arial"/>
      <w:b/>
      <w:bCs/>
      <w:sz w:val="22"/>
      <w:szCs w:val="22"/>
    </w:rPr>
  </w:style>
  <w:style w:type="paragraph" w:styleId="697">
    <w:name w:val="Heading 7"/>
    <w:basedOn w:val="859"/>
    <w:next w:val="859"/>
    <w:link w:val="69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8">
    <w:name w:val="Heading 7 Char"/>
    <w:basedOn w:val="860"/>
    <w:link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9">
    <w:name w:val="Heading 8"/>
    <w:basedOn w:val="859"/>
    <w:next w:val="859"/>
    <w:link w:val="70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0">
    <w:name w:val="Heading 8 Char"/>
    <w:basedOn w:val="860"/>
    <w:link w:val="699"/>
    <w:uiPriority w:val="9"/>
    <w:rPr>
      <w:rFonts w:ascii="Arial" w:hAnsi="Arial" w:eastAsia="Arial" w:cs="Arial"/>
      <w:i/>
      <w:iCs/>
      <w:sz w:val="22"/>
      <w:szCs w:val="22"/>
    </w:rPr>
  </w:style>
  <w:style w:type="paragraph" w:styleId="701">
    <w:name w:val="Heading 9"/>
    <w:basedOn w:val="859"/>
    <w:next w:val="859"/>
    <w:link w:val="7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2">
    <w:name w:val="Heading 9 Char"/>
    <w:basedOn w:val="860"/>
    <w:link w:val="701"/>
    <w:uiPriority w:val="9"/>
    <w:rPr>
      <w:rFonts w:ascii="Arial" w:hAnsi="Arial" w:eastAsia="Arial" w:cs="Arial"/>
      <w:i/>
      <w:iCs/>
      <w:sz w:val="21"/>
      <w:szCs w:val="21"/>
    </w:rPr>
  </w:style>
  <w:style w:type="paragraph" w:styleId="703">
    <w:name w:val="No Spacing"/>
    <w:uiPriority w:val="1"/>
    <w:qFormat/>
    <w:pPr>
      <w:spacing w:before="0" w:after="0" w:line="240" w:lineRule="auto"/>
    </w:pPr>
  </w:style>
  <w:style w:type="paragraph" w:styleId="704">
    <w:name w:val="Title"/>
    <w:basedOn w:val="859"/>
    <w:next w:val="859"/>
    <w:link w:val="70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5">
    <w:name w:val="Title Char"/>
    <w:basedOn w:val="860"/>
    <w:link w:val="704"/>
    <w:uiPriority w:val="10"/>
    <w:rPr>
      <w:sz w:val="48"/>
      <w:szCs w:val="48"/>
    </w:rPr>
  </w:style>
  <w:style w:type="paragraph" w:styleId="706">
    <w:name w:val="Subtitle"/>
    <w:basedOn w:val="859"/>
    <w:next w:val="859"/>
    <w:link w:val="707"/>
    <w:uiPriority w:val="11"/>
    <w:qFormat/>
    <w:pPr>
      <w:spacing w:before="200" w:after="200"/>
    </w:pPr>
    <w:rPr>
      <w:sz w:val="24"/>
      <w:szCs w:val="24"/>
    </w:rPr>
  </w:style>
  <w:style w:type="character" w:styleId="707">
    <w:name w:val="Subtitle Char"/>
    <w:basedOn w:val="860"/>
    <w:link w:val="706"/>
    <w:uiPriority w:val="11"/>
    <w:rPr>
      <w:sz w:val="24"/>
      <w:szCs w:val="24"/>
    </w:rPr>
  </w:style>
  <w:style w:type="paragraph" w:styleId="708">
    <w:name w:val="Quote"/>
    <w:basedOn w:val="859"/>
    <w:next w:val="859"/>
    <w:link w:val="709"/>
    <w:uiPriority w:val="29"/>
    <w:qFormat/>
    <w:pPr>
      <w:ind w:left="720" w:right="720"/>
    </w:pPr>
    <w:rPr>
      <w:i/>
    </w:rPr>
  </w:style>
  <w:style w:type="character" w:styleId="709">
    <w:name w:val="Quote Char"/>
    <w:link w:val="708"/>
    <w:uiPriority w:val="29"/>
    <w:rPr>
      <w:i/>
    </w:rPr>
  </w:style>
  <w:style w:type="paragraph" w:styleId="710">
    <w:name w:val="Intense Quote"/>
    <w:basedOn w:val="859"/>
    <w:next w:val="859"/>
    <w:link w:val="71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1">
    <w:name w:val="Intense Quote Char"/>
    <w:link w:val="710"/>
    <w:uiPriority w:val="30"/>
    <w:rPr>
      <w:i/>
    </w:rPr>
  </w:style>
  <w:style w:type="character" w:styleId="712">
    <w:name w:val="Header Char"/>
    <w:basedOn w:val="860"/>
    <w:link w:val="863"/>
    <w:uiPriority w:val="99"/>
  </w:style>
  <w:style w:type="character" w:styleId="713">
    <w:name w:val="Footer Char"/>
    <w:basedOn w:val="860"/>
    <w:link w:val="868"/>
    <w:uiPriority w:val="99"/>
  </w:style>
  <w:style w:type="paragraph" w:styleId="714">
    <w:name w:val="Caption"/>
    <w:basedOn w:val="859"/>
    <w:next w:val="85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5">
    <w:name w:val="Caption Char"/>
    <w:basedOn w:val="714"/>
    <w:link w:val="868"/>
    <w:uiPriority w:val="99"/>
  </w:style>
  <w:style w:type="table" w:styleId="716">
    <w:name w:val="Table Grid Light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1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>
    <w:name w:val="Grid Table 4 - Accent 1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5">
    <w:name w:val="Grid Table 4 - Accent 2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6">
    <w:name w:val="Grid Table 4 - Accent 3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7">
    <w:name w:val="Grid Table 4 - Accent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8">
    <w:name w:val="Grid Table 4 - Accent 5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9">
    <w:name w:val="Grid Table 4 - Accent 6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0">
    <w:name w:val="Grid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7">
    <w:name w:val="Grid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8">
    <w:name w:val="Grid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9">
    <w:name w:val="Grid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0">
    <w:name w:val="Grid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1">
    <w:name w:val="Grid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2">
    <w:name w:val="Grid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9">
    <w:name w:val="List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0">
    <w:name w:val="List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1">
    <w:name w:val="List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2">
    <w:name w:val="List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3">
    <w:name w:val="List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4">
    <w:name w:val="List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7">
    <w:name w:val="List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8">
    <w:name w:val="List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9">
    <w:name w:val="List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0">
    <w:name w:val="List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1">
    <w:name w:val="List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2">
    <w:name w:val="List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3">
    <w:name w:val="List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4">
    <w:name w:val="List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5">
    <w:name w:val="List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6">
    <w:name w:val="List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7">
    <w:name w:val="List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8">
    <w:name w:val="List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9">
    <w:name w:val="List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0">
    <w:name w:val="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2">
    <w:name w:val="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3">
    <w:name w:val="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4">
    <w:name w:val="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5">
    <w:name w:val="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6">
    <w:name w:val="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7">
    <w:name w:val="Bordered &amp; 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Bordered &amp; 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Bordered &amp; 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Bordered &amp; 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Bordered &amp; 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Bordered &amp; 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Bordered &amp; 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5">
    <w:name w:val="Bordered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6">
    <w:name w:val="Bordered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7">
    <w:name w:val="Bordered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8">
    <w:name w:val="Bordered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9">
    <w:name w:val="Bordered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0">
    <w:name w:val="Bordered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000ff" w:themeColor="hyperlink"/>
      <w:u w:val="single"/>
    </w:rPr>
  </w:style>
  <w:style w:type="paragraph" w:styleId="842">
    <w:name w:val="footnote text"/>
    <w:basedOn w:val="85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>
    <w:name w:val="Footnote Text Char"/>
    <w:link w:val="842"/>
    <w:uiPriority w:val="99"/>
    <w:rPr>
      <w:sz w:val="18"/>
    </w:rPr>
  </w:style>
  <w:style w:type="character" w:styleId="844">
    <w:name w:val="footnote reference"/>
    <w:basedOn w:val="860"/>
    <w:uiPriority w:val="99"/>
    <w:unhideWhenUsed/>
    <w:rPr>
      <w:vertAlign w:val="superscript"/>
    </w:rPr>
  </w:style>
  <w:style w:type="paragraph" w:styleId="845">
    <w:name w:val="endnote text"/>
    <w:basedOn w:val="85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>
    <w:name w:val="Endnote Text Char"/>
    <w:link w:val="845"/>
    <w:uiPriority w:val="99"/>
    <w:rPr>
      <w:sz w:val="20"/>
    </w:rPr>
  </w:style>
  <w:style w:type="character" w:styleId="847">
    <w:name w:val="endnote reference"/>
    <w:basedOn w:val="860"/>
    <w:uiPriority w:val="99"/>
    <w:semiHidden/>
    <w:unhideWhenUsed/>
    <w:rPr>
      <w:vertAlign w:val="superscript"/>
    </w:rPr>
  </w:style>
  <w:style w:type="paragraph" w:styleId="848">
    <w:name w:val="toc 1"/>
    <w:basedOn w:val="859"/>
    <w:next w:val="859"/>
    <w:uiPriority w:val="39"/>
    <w:unhideWhenUsed/>
    <w:pPr>
      <w:ind w:left="0" w:right="0" w:firstLine="0"/>
      <w:spacing w:after="57"/>
    </w:pPr>
  </w:style>
  <w:style w:type="paragraph" w:styleId="849">
    <w:name w:val="toc 2"/>
    <w:basedOn w:val="859"/>
    <w:next w:val="859"/>
    <w:uiPriority w:val="39"/>
    <w:unhideWhenUsed/>
    <w:pPr>
      <w:ind w:left="283" w:right="0" w:firstLine="0"/>
      <w:spacing w:after="57"/>
    </w:pPr>
  </w:style>
  <w:style w:type="paragraph" w:styleId="850">
    <w:name w:val="toc 3"/>
    <w:basedOn w:val="859"/>
    <w:next w:val="859"/>
    <w:uiPriority w:val="39"/>
    <w:unhideWhenUsed/>
    <w:pPr>
      <w:ind w:left="567" w:right="0" w:firstLine="0"/>
      <w:spacing w:after="57"/>
    </w:pPr>
  </w:style>
  <w:style w:type="paragraph" w:styleId="851">
    <w:name w:val="toc 4"/>
    <w:basedOn w:val="859"/>
    <w:next w:val="859"/>
    <w:uiPriority w:val="39"/>
    <w:unhideWhenUsed/>
    <w:pPr>
      <w:ind w:left="850" w:right="0" w:firstLine="0"/>
      <w:spacing w:after="57"/>
    </w:pPr>
  </w:style>
  <w:style w:type="paragraph" w:styleId="852">
    <w:name w:val="toc 5"/>
    <w:basedOn w:val="859"/>
    <w:next w:val="859"/>
    <w:uiPriority w:val="39"/>
    <w:unhideWhenUsed/>
    <w:pPr>
      <w:ind w:left="1134" w:right="0" w:firstLine="0"/>
      <w:spacing w:after="57"/>
    </w:pPr>
  </w:style>
  <w:style w:type="paragraph" w:styleId="853">
    <w:name w:val="toc 6"/>
    <w:basedOn w:val="859"/>
    <w:next w:val="859"/>
    <w:uiPriority w:val="39"/>
    <w:unhideWhenUsed/>
    <w:pPr>
      <w:ind w:left="1417" w:right="0" w:firstLine="0"/>
      <w:spacing w:after="57"/>
    </w:pPr>
  </w:style>
  <w:style w:type="paragraph" w:styleId="854">
    <w:name w:val="toc 7"/>
    <w:basedOn w:val="859"/>
    <w:next w:val="859"/>
    <w:uiPriority w:val="39"/>
    <w:unhideWhenUsed/>
    <w:pPr>
      <w:ind w:left="1701" w:right="0" w:firstLine="0"/>
      <w:spacing w:after="57"/>
    </w:pPr>
  </w:style>
  <w:style w:type="paragraph" w:styleId="855">
    <w:name w:val="toc 8"/>
    <w:basedOn w:val="859"/>
    <w:next w:val="859"/>
    <w:uiPriority w:val="39"/>
    <w:unhideWhenUsed/>
    <w:pPr>
      <w:ind w:left="1984" w:right="0" w:firstLine="0"/>
      <w:spacing w:after="57"/>
    </w:pPr>
  </w:style>
  <w:style w:type="paragraph" w:styleId="856">
    <w:name w:val="toc 9"/>
    <w:basedOn w:val="859"/>
    <w:next w:val="859"/>
    <w:uiPriority w:val="39"/>
    <w:unhideWhenUsed/>
    <w:pPr>
      <w:ind w:left="2268" w:right="0" w:firstLine="0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859"/>
    <w:next w:val="859"/>
    <w:uiPriority w:val="99"/>
    <w:unhideWhenUsed/>
    <w:pPr>
      <w:spacing w:after="0" w:afterAutospacing="0"/>
    </w:pPr>
  </w:style>
  <w:style w:type="paragraph" w:styleId="859" w:default="1">
    <w:name w:val="Normal"/>
    <w:qFormat/>
    <w:pPr>
      <w:spacing w:after="200" w:line="276" w:lineRule="auto"/>
    </w:pPr>
  </w:style>
  <w:style w:type="character" w:styleId="860" w:default="1">
    <w:name w:val="Default Paragraph Font"/>
    <w:uiPriority w:val="1"/>
    <w:semiHidden/>
    <w:unhideWhenUsed/>
  </w:style>
  <w:style w:type="table" w:styleId="8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2" w:default="1">
    <w:name w:val="No List"/>
    <w:uiPriority w:val="99"/>
    <w:semiHidden/>
    <w:unhideWhenUsed/>
  </w:style>
  <w:style w:type="paragraph" w:styleId="863">
    <w:name w:val="Header"/>
    <w:basedOn w:val="859"/>
    <w:link w:val="864"/>
    <w:uiPriority w:val="99"/>
    <w:unhideWhenUsed/>
    <w:pPr>
      <w:ind w:firstLine="1134"/>
      <w:jc w:val="both"/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8"/>
      <w:szCs w:val="28"/>
    </w:rPr>
  </w:style>
  <w:style w:type="character" w:styleId="864" w:customStyle="1">
    <w:name w:val="Верхний колонтитул Знак"/>
    <w:basedOn w:val="860"/>
    <w:link w:val="863"/>
    <w:uiPriority w:val="99"/>
    <w:rPr>
      <w:rFonts w:ascii="Times New Roman" w:hAnsi="Times New Roman" w:eastAsia="Times New Roman" w:cs="Times New Roman"/>
      <w:sz w:val="28"/>
      <w:szCs w:val="28"/>
    </w:rPr>
  </w:style>
  <w:style w:type="table" w:styleId="865">
    <w:name w:val="Table Grid"/>
    <w:basedOn w:val="861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66">
    <w:name w:val="Balloon Text"/>
    <w:basedOn w:val="859"/>
    <w:link w:val="86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7" w:customStyle="1">
    <w:name w:val="Текст выноски Знак"/>
    <w:basedOn w:val="860"/>
    <w:link w:val="866"/>
    <w:uiPriority w:val="99"/>
    <w:semiHidden/>
    <w:rPr>
      <w:rFonts w:ascii="Tahoma" w:hAnsi="Tahoma" w:cs="Tahoma"/>
      <w:sz w:val="16"/>
      <w:szCs w:val="16"/>
    </w:rPr>
  </w:style>
  <w:style w:type="paragraph" w:styleId="868">
    <w:name w:val="Footer"/>
    <w:basedOn w:val="859"/>
    <w:link w:val="8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9" w:customStyle="1">
    <w:name w:val="Нижний колонтитул Знак"/>
    <w:basedOn w:val="860"/>
    <w:link w:val="868"/>
    <w:uiPriority w:val="99"/>
  </w:style>
  <w:style w:type="paragraph" w:styleId="870">
    <w:name w:val="List Paragraph"/>
    <w:basedOn w:val="859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F43B1-A83E-423E-A9FD-A16FCF5F6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Diatlov_OS</dc:creator>
  <cp:revision>22</cp:revision>
  <dcterms:created xsi:type="dcterms:W3CDTF">2022-12-09T05:41:00Z</dcterms:created>
  <dcterms:modified xsi:type="dcterms:W3CDTF">2025-01-20T05:55:27Z</dcterms:modified>
</cp:coreProperties>
</file>