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937" w:rsidRPr="00A96A6B" w:rsidRDefault="00557937" w:rsidP="00A96A6B">
      <w:pPr>
        <w:jc w:val="both"/>
        <w:rPr>
          <w:rFonts w:ascii="Arial" w:hAnsi="Arial" w:cs="Arial"/>
          <w:b/>
          <w:sz w:val="32"/>
          <w:szCs w:val="32"/>
        </w:rPr>
      </w:pPr>
      <w:r w:rsidRPr="00A96A6B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A96A6B" w:rsidRPr="00A96A6B">
        <w:rPr>
          <w:rFonts w:ascii="Arial" w:hAnsi="Arial" w:cs="Arial"/>
          <w:b/>
          <w:sz w:val="32"/>
          <w:szCs w:val="32"/>
        </w:rPr>
        <w:t xml:space="preserve"> </w:t>
      </w:r>
      <w:r w:rsidRPr="00A96A6B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A96A6B" w:rsidRPr="00A96A6B">
        <w:rPr>
          <w:rFonts w:ascii="Arial" w:hAnsi="Arial" w:cs="Arial"/>
          <w:b/>
          <w:sz w:val="32"/>
          <w:szCs w:val="32"/>
        </w:rPr>
        <w:t xml:space="preserve"> </w:t>
      </w:r>
      <w:r w:rsidRPr="00A96A6B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557937" w:rsidRPr="00A96A6B" w:rsidRDefault="00557937" w:rsidP="00557937">
      <w:pPr>
        <w:rPr>
          <w:rFonts w:ascii="Arial" w:hAnsi="Arial" w:cs="Arial"/>
          <w:b/>
          <w:sz w:val="32"/>
          <w:szCs w:val="32"/>
        </w:rPr>
      </w:pPr>
    </w:p>
    <w:p w:rsidR="00A96A6B" w:rsidRPr="00A96A6B" w:rsidRDefault="00A96A6B" w:rsidP="00557937">
      <w:pPr>
        <w:rPr>
          <w:rFonts w:ascii="Arial" w:hAnsi="Arial" w:cs="Arial"/>
          <w:b/>
          <w:sz w:val="32"/>
          <w:szCs w:val="32"/>
        </w:rPr>
      </w:pPr>
    </w:p>
    <w:p w:rsidR="00557937" w:rsidRPr="00A96A6B" w:rsidRDefault="00557937" w:rsidP="00557937">
      <w:pPr>
        <w:jc w:val="center"/>
        <w:rPr>
          <w:rFonts w:ascii="Arial" w:hAnsi="Arial" w:cs="Arial"/>
          <w:b/>
          <w:sz w:val="32"/>
          <w:szCs w:val="32"/>
        </w:rPr>
      </w:pPr>
      <w:r w:rsidRPr="00A96A6B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557937" w:rsidRPr="00557937" w:rsidRDefault="00557937" w:rsidP="00557937">
      <w:pPr>
        <w:jc w:val="center"/>
        <w:rPr>
          <w:sz w:val="28"/>
        </w:rPr>
      </w:pPr>
    </w:p>
    <w:p w:rsidR="00557937" w:rsidRPr="00557937" w:rsidRDefault="00557937" w:rsidP="00557937">
      <w:pPr>
        <w:jc w:val="center"/>
        <w:rPr>
          <w:sz w:val="28"/>
        </w:rPr>
      </w:pPr>
    </w:p>
    <w:p w:rsidR="00557937" w:rsidRPr="00557937" w:rsidRDefault="00557937" w:rsidP="00557937">
      <w:pPr>
        <w:tabs>
          <w:tab w:val="left" w:pos="8520"/>
        </w:tabs>
        <w:rPr>
          <w:sz w:val="28"/>
        </w:rPr>
      </w:pPr>
      <w:r w:rsidRPr="00557937">
        <w:rPr>
          <w:sz w:val="28"/>
        </w:rPr>
        <w:tab/>
      </w:r>
    </w:p>
    <w:p w:rsidR="00557937" w:rsidRPr="00A96A6B" w:rsidRDefault="00557937" w:rsidP="00557937">
      <w:pPr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25 ноября 2025 года</w:t>
      </w:r>
      <w:r w:rsidRPr="00A96A6B">
        <w:rPr>
          <w:rFonts w:ascii="Arial" w:hAnsi="Arial" w:cs="Arial"/>
          <w:sz w:val="24"/>
          <w:szCs w:val="24"/>
        </w:rPr>
        <w:tab/>
      </w:r>
      <w:r w:rsidRPr="00A96A6B">
        <w:rPr>
          <w:rFonts w:ascii="Arial" w:hAnsi="Arial" w:cs="Arial"/>
          <w:sz w:val="24"/>
          <w:szCs w:val="24"/>
        </w:rPr>
        <w:tab/>
      </w:r>
      <w:r w:rsidRPr="00A96A6B">
        <w:rPr>
          <w:rFonts w:ascii="Arial" w:hAnsi="Arial" w:cs="Arial"/>
          <w:sz w:val="24"/>
          <w:szCs w:val="24"/>
        </w:rPr>
        <w:tab/>
      </w:r>
      <w:r w:rsidRPr="00A96A6B">
        <w:rPr>
          <w:rFonts w:ascii="Arial" w:hAnsi="Arial" w:cs="Arial"/>
          <w:sz w:val="24"/>
          <w:szCs w:val="24"/>
        </w:rPr>
        <w:tab/>
      </w:r>
      <w:r w:rsidRPr="00A96A6B">
        <w:rPr>
          <w:rFonts w:ascii="Arial" w:hAnsi="Arial" w:cs="Arial"/>
          <w:sz w:val="24"/>
          <w:szCs w:val="24"/>
        </w:rPr>
        <w:tab/>
      </w:r>
      <w:r w:rsidRPr="00A96A6B">
        <w:rPr>
          <w:rFonts w:ascii="Arial" w:hAnsi="Arial" w:cs="Arial"/>
          <w:sz w:val="24"/>
          <w:szCs w:val="24"/>
        </w:rPr>
        <w:tab/>
      </w:r>
      <w:r w:rsidRPr="00A96A6B">
        <w:rPr>
          <w:rFonts w:ascii="Arial" w:hAnsi="Arial" w:cs="Arial"/>
          <w:sz w:val="24"/>
          <w:szCs w:val="24"/>
        </w:rPr>
        <w:tab/>
        <w:t xml:space="preserve">                  № </w:t>
      </w:r>
      <w:r w:rsidR="00E6603B" w:rsidRPr="00A96A6B">
        <w:rPr>
          <w:rFonts w:ascii="Arial" w:hAnsi="Arial" w:cs="Arial"/>
          <w:sz w:val="24"/>
          <w:szCs w:val="24"/>
        </w:rPr>
        <w:t>191</w:t>
      </w:r>
      <w:r w:rsidRPr="00A96A6B">
        <w:rPr>
          <w:rFonts w:ascii="Arial" w:hAnsi="Arial" w:cs="Arial"/>
          <w:sz w:val="24"/>
          <w:szCs w:val="24"/>
        </w:rPr>
        <w:t xml:space="preserve"> </w:t>
      </w:r>
    </w:p>
    <w:p w:rsidR="00A96A6B" w:rsidRDefault="00A96A6B" w:rsidP="00A96A6B">
      <w:pPr>
        <w:jc w:val="center"/>
        <w:rPr>
          <w:rFonts w:ascii="Arial" w:hAnsi="Arial" w:cs="Arial"/>
          <w:sz w:val="24"/>
          <w:szCs w:val="24"/>
        </w:rPr>
      </w:pPr>
    </w:p>
    <w:p w:rsidR="00A96A6B" w:rsidRPr="00A96A6B" w:rsidRDefault="00A96A6B" w:rsidP="00A96A6B">
      <w:pPr>
        <w:jc w:val="center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село </w:t>
      </w:r>
      <w:r w:rsidRPr="00A96A6B">
        <w:rPr>
          <w:rFonts w:ascii="Arial" w:hAnsi="Arial" w:cs="Arial"/>
          <w:sz w:val="24"/>
          <w:szCs w:val="24"/>
        </w:rPr>
        <w:t xml:space="preserve"> Тупик</w:t>
      </w:r>
    </w:p>
    <w:p w:rsidR="00A96A6B" w:rsidRPr="00557937" w:rsidRDefault="00A96A6B" w:rsidP="00557937">
      <w:pPr>
        <w:rPr>
          <w:sz w:val="28"/>
        </w:rPr>
      </w:pPr>
    </w:p>
    <w:p w:rsidR="00BD0774" w:rsidRDefault="00BD0774" w:rsidP="00177542">
      <w:pPr>
        <w:pStyle w:val="Style6"/>
        <w:widowControl/>
        <w:spacing w:before="235" w:line="322" w:lineRule="exact"/>
        <w:jc w:val="both"/>
        <w:rPr>
          <w:rStyle w:val="FontStyle21"/>
          <w:rFonts w:ascii="Arial" w:hAnsi="Arial" w:cs="Arial"/>
          <w:sz w:val="32"/>
          <w:szCs w:val="32"/>
        </w:rPr>
      </w:pPr>
      <w:r w:rsidRPr="00A96A6B">
        <w:rPr>
          <w:rStyle w:val="FontStyle21"/>
          <w:rFonts w:ascii="Arial" w:hAnsi="Arial" w:cs="Arial"/>
          <w:sz w:val="32"/>
          <w:szCs w:val="32"/>
        </w:rPr>
        <w:t xml:space="preserve">Об утверждении Положения «О </w:t>
      </w:r>
      <w:r w:rsidR="00557937" w:rsidRPr="00A96A6B">
        <w:rPr>
          <w:rStyle w:val="FontStyle21"/>
          <w:rFonts w:ascii="Arial" w:hAnsi="Arial" w:cs="Arial"/>
          <w:sz w:val="32"/>
          <w:szCs w:val="32"/>
        </w:rPr>
        <w:t xml:space="preserve">порядке проведения инвентаризации </w:t>
      </w:r>
      <w:r w:rsidRPr="00A96A6B">
        <w:rPr>
          <w:rStyle w:val="FontStyle21"/>
          <w:rFonts w:ascii="Arial" w:hAnsi="Arial" w:cs="Arial"/>
          <w:sz w:val="32"/>
          <w:szCs w:val="32"/>
        </w:rPr>
        <w:t>муниципального имущества</w:t>
      </w:r>
      <w:r w:rsidR="00557937" w:rsidRPr="00A96A6B">
        <w:rPr>
          <w:rStyle w:val="FontStyle21"/>
          <w:rFonts w:ascii="Arial" w:hAnsi="Arial" w:cs="Arial"/>
          <w:sz w:val="32"/>
          <w:szCs w:val="32"/>
        </w:rPr>
        <w:t xml:space="preserve"> муниципального района «Тунгиро-Олёкминский район</w:t>
      </w:r>
      <w:r w:rsidRPr="00A96A6B">
        <w:rPr>
          <w:rStyle w:val="FontStyle21"/>
          <w:rFonts w:ascii="Arial" w:hAnsi="Arial" w:cs="Arial"/>
          <w:sz w:val="32"/>
          <w:szCs w:val="32"/>
        </w:rPr>
        <w:t>»</w:t>
      </w:r>
      <w:r w:rsidR="00A96A6B">
        <w:rPr>
          <w:rStyle w:val="FontStyle21"/>
          <w:rFonts w:ascii="Arial" w:hAnsi="Arial" w:cs="Arial"/>
          <w:sz w:val="32"/>
          <w:szCs w:val="32"/>
        </w:rPr>
        <w:t>.</w:t>
      </w:r>
    </w:p>
    <w:p w:rsidR="00A96A6B" w:rsidRPr="00A96A6B" w:rsidRDefault="00A96A6B" w:rsidP="00177542">
      <w:pPr>
        <w:pStyle w:val="Style6"/>
        <w:widowControl/>
        <w:spacing w:before="235" w:line="322" w:lineRule="exact"/>
        <w:jc w:val="both"/>
        <w:rPr>
          <w:rStyle w:val="FontStyle21"/>
          <w:rFonts w:ascii="Arial" w:hAnsi="Arial" w:cs="Arial"/>
          <w:sz w:val="32"/>
          <w:szCs w:val="32"/>
        </w:rPr>
      </w:pPr>
    </w:p>
    <w:p w:rsidR="00BD0774" w:rsidRPr="00EE5F80" w:rsidRDefault="00BD0774" w:rsidP="00177542">
      <w:pPr>
        <w:pStyle w:val="Style7"/>
        <w:widowControl/>
        <w:spacing w:line="240" w:lineRule="exact"/>
        <w:rPr>
          <w:sz w:val="28"/>
          <w:szCs w:val="28"/>
        </w:rPr>
      </w:pPr>
    </w:p>
    <w:p w:rsidR="00BD0774" w:rsidRPr="00A96A6B" w:rsidRDefault="00557937" w:rsidP="00177542">
      <w:pPr>
        <w:pStyle w:val="Style7"/>
        <w:widowControl/>
        <w:spacing w:before="62"/>
        <w:rPr>
          <w:rStyle w:val="FontStyle21"/>
          <w:rFonts w:ascii="Arial" w:hAnsi="Arial" w:cs="Arial"/>
          <w:sz w:val="24"/>
          <w:szCs w:val="24"/>
        </w:rPr>
      </w:pPr>
      <w:r w:rsidRPr="00A96A6B">
        <w:rPr>
          <w:rStyle w:val="FontStyle22"/>
          <w:rFonts w:ascii="Arial" w:hAnsi="Arial" w:cs="Arial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06.12.2011 г. № 402-ФЗ «О бухгалтерском учете», руководствуясь Приказом Министерства финансов Российской Федерации от 01.12.2010 г.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применению», Приказом Министерства финансов Российской Федерации от 13 июня 1995 г. № 49 «Об утверждении методических указаний по инвентаризации имущества и финансовых обязательств»</w:t>
      </w:r>
      <w:r w:rsidR="00BD0774" w:rsidRPr="00A96A6B">
        <w:rPr>
          <w:rStyle w:val="FontStyle22"/>
          <w:rFonts w:ascii="Arial" w:hAnsi="Arial" w:cs="Arial"/>
          <w:sz w:val="24"/>
          <w:szCs w:val="24"/>
        </w:rPr>
        <w:t xml:space="preserve">, руководствуясь </w:t>
      </w:r>
      <w:r w:rsidR="00442F30" w:rsidRPr="00A96A6B">
        <w:rPr>
          <w:rStyle w:val="FontStyle22"/>
          <w:rFonts w:ascii="Arial" w:hAnsi="Arial" w:cs="Arial"/>
          <w:sz w:val="24"/>
          <w:szCs w:val="24"/>
        </w:rPr>
        <w:t>Уставом муниципального района «Тунгиро-Олёкминский район»</w:t>
      </w:r>
      <w:r w:rsidR="00BD0774" w:rsidRPr="00A96A6B">
        <w:rPr>
          <w:rStyle w:val="FontStyle22"/>
          <w:rFonts w:ascii="Arial" w:hAnsi="Arial" w:cs="Arial"/>
          <w:sz w:val="24"/>
          <w:szCs w:val="24"/>
        </w:rPr>
        <w:t xml:space="preserve">, администрация </w:t>
      </w:r>
      <w:r w:rsidR="00442F30" w:rsidRPr="00A96A6B">
        <w:rPr>
          <w:rStyle w:val="FontStyle22"/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BD0774" w:rsidRPr="00A96A6B">
        <w:rPr>
          <w:rStyle w:val="FontStyle22"/>
          <w:rFonts w:ascii="Arial" w:hAnsi="Arial" w:cs="Arial"/>
          <w:sz w:val="24"/>
          <w:szCs w:val="24"/>
        </w:rPr>
        <w:t xml:space="preserve"> </w:t>
      </w:r>
      <w:r w:rsidR="00BD0774" w:rsidRPr="00A96A6B">
        <w:rPr>
          <w:rStyle w:val="FontStyle21"/>
          <w:rFonts w:ascii="Arial" w:hAnsi="Arial" w:cs="Arial"/>
          <w:sz w:val="24"/>
          <w:szCs w:val="24"/>
        </w:rPr>
        <w:t>постановляет:</w:t>
      </w:r>
    </w:p>
    <w:p w:rsidR="00BD0774" w:rsidRPr="00A96A6B" w:rsidRDefault="00BD0774" w:rsidP="00177542">
      <w:pPr>
        <w:pStyle w:val="Style7"/>
        <w:widowControl/>
        <w:spacing w:line="240" w:lineRule="exact"/>
        <w:ind w:firstLine="739"/>
        <w:rPr>
          <w:rFonts w:ascii="Arial" w:hAnsi="Arial" w:cs="Arial"/>
        </w:rPr>
      </w:pPr>
    </w:p>
    <w:p w:rsidR="00557937" w:rsidRPr="00A96A6B" w:rsidRDefault="00BD0774" w:rsidP="00557937">
      <w:pPr>
        <w:pStyle w:val="Style5"/>
        <w:widowControl/>
        <w:spacing w:line="322" w:lineRule="exact"/>
        <w:ind w:firstLine="709"/>
        <w:jc w:val="both"/>
        <w:rPr>
          <w:rStyle w:val="FontStyle22"/>
          <w:rFonts w:ascii="Arial" w:hAnsi="Arial" w:cs="Arial"/>
          <w:sz w:val="24"/>
          <w:szCs w:val="24"/>
        </w:rPr>
      </w:pPr>
      <w:r w:rsidRPr="00A96A6B">
        <w:rPr>
          <w:rStyle w:val="FontStyle22"/>
          <w:rFonts w:ascii="Arial" w:hAnsi="Arial" w:cs="Arial"/>
          <w:sz w:val="24"/>
          <w:szCs w:val="24"/>
        </w:rPr>
        <w:t xml:space="preserve">1. Утвердить Положение </w:t>
      </w:r>
      <w:r w:rsidR="00557937" w:rsidRPr="00A96A6B">
        <w:rPr>
          <w:rStyle w:val="FontStyle22"/>
          <w:rFonts w:ascii="Arial" w:hAnsi="Arial" w:cs="Arial"/>
          <w:sz w:val="24"/>
          <w:szCs w:val="24"/>
        </w:rPr>
        <w:t>«О порядке проведения инвентаризации муниципального имущества муниципального района «Тунгиро-Олёкминский район»</w:t>
      </w:r>
      <w:r w:rsidRPr="00A96A6B">
        <w:rPr>
          <w:rStyle w:val="FontStyle22"/>
          <w:rFonts w:ascii="Arial" w:hAnsi="Arial" w:cs="Arial"/>
          <w:sz w:val="24"/>
          <w:szCs w:val="24"/>
        </w:rPr>
        <w:t>.</w:t>
      </w:r>
    </w:p>
    <w:p w:rsidR="008B40FF" w:rsidRPr="00A96A6B" w:rsidRDefault="00BD0774" w:rsidP="00557937">
      <w:pPr>
        <w:pStyle w:val="Style5"/>
        <w:widowControl/>
        <w:spacing w:line="322" w:lineRule="exact"/>
        <w:ind w:firstLine="709"/>
        <w:jc w:val="both"/>
        <w:rPr>
          <w:rStyle w:val="FontStyle22"/>
          <w:rFonts w:ascii="Arial" w:hAnsi="Arial" w:cs="Arial"/>
          <w:sz w:val="24"/>
          <w:szCs w:val="24"/>
        </w:rPr>
      </w:pPr>
      <w:r w:rsidRPr="00A96A6B">
        <w:rPr>
          <w:rStyle w:val="FontStyle22"/>
          <w:rFonts w:ascii="Arial" w:hAnsi="Arial" w:cs="Arial"/>
          <w:sz w:val="24"/>
          <w:szCs w:val="24"/>
        </w:rPr>
        <w:t xml:space="preserve">2. </w:t>
      </w:r>
      <w:r w:rsidR="009630F5" w:rsidRPr="00A96A6B">
        <w:rPr>
          <w:rStyle w:val="FontStyle22"/>
          <w:rFonts w:ascii="Arial" w:hAnsi="Arial" w:cs="Arial"/>
          <w:sz w:val="24"/>
          <w:szCs w:val="24"/>
        </w:rPr>
        <w:t>Н</w:t>
      </w:r>
      <w:r w:rsidRPr="00A96A6B">
        <w:rPr>
          <w:rStyle w:val="FontStyle22"/>
          <w:rFonts w:ascii="Arial" w:hAnsi="Arial" w:cs="Arial"/>
          <w:sz w:val="24"/>
          <w:szCs w:val="24"/>
        </w:rPr>
        <w:t xml:space="preserve">астоящее постановление </w:t>
      </w:r>
      <w:r w:rsidR="009630F5" w:rsidRPr="00A96A6B">
        <w:rPr>
          <w:rStyle w:val="FontStyle22"/>
          <w:rFonts w:ascii="Arial" w:hAnsi="Arial" w:cs="Arial"/>
          <w:sz w:val="24"/>
          <w:szCs w:val="24"/>
        </w:rPr>
        <w:t xml:space="preserve">обнародовать путем размещения на </w:t>
      </w:r>
      <w:r w:rsidR="008547B0" w:rsidRPr="00A96A6B">
        <w:rPr>
          <w:rStyle w:val="FontStyle22"/>
          <w:rFonts w:ascii="Arial" w:hAnsi="Arial" w:cs="Arial"/>
          <w:sz w:val="24"/>
          <w:szCs w:val="24"/>
        </w:rPr>
        <w:t xml:space="preserve"> </w:t>
      </w:r>
      <w:r w:rsidR="009630F5" w:rsidRPr="00A96A6B">
        <w:rPr>
          <w:rStyle w:val="FontStyle22"/>
          <w:rFonts w:ascii="Arial" w:hAnsi="Arial" w:cs="Arial"/>
          <w:sz w:val="24"/>
          <w:szCs w:val="24"/>
        </w:rPr>
        <w:t xml:space="preserve">официальном сайте </w:t>
      </w:r>
      <w:hyperlink r:id="rId8" w:history="1">
        <w:r w:rsidR="009630F5" w:rsidRPr="00A96A6B">
          <w:rPr>
            <w:rStyle w:val="ab"/>
            <w:rFonts w:ascii="Arial" w:hAnsi="Arial" w:cs="Arial"/>
            <w:lang w:val="en-US"/>
          </w:rPr>
          <w:t>www</w:t>
        </w:r>
        <w:r w:rsidR="009630F5" w:rsidRPr="00A96A6B">
          <w:rPr>
            <w:rStyle w:val="ab"/>
            <w:rFonts w:ascii="Arial" w:hAnsi="Arial" w:cs="Arial"/>
          </w:rPr>
          <w:t>.</w:t>
        </w:r>
        <w:r w:rsidR="009630F5" w:rsidRPr="00A96A6B">
          <w:rPr>
            <w:rStyle w:val="ab"/>
            <w:rFonts w:ascii="Arial" w:hAnsi="Arial" w:cs="Arial"/>
            <w:lang w:val="en-US"/>
          </w:rPr>
          <w:t>tungir</w:t>
        </w:r>
        <w:r w:rsidR="009630F5" w:rsidRPr="00A96A6B">
          <w:rPr>
            <w:rStyle w:val="ab"/>
            <w:rFonts w:ascii="Arial" w:hAnsi="Arial" w:cs="Arial"/>
          </w:rPr>
          <w:t>.75.</w:t>
        </w:r>
        <w:r w:rsidR="009630F5" w:rsidRPr="00A96A6B">
          <w:rPr>
            <w:rStyle w:val="ab"/>
            <w:rFonts w:ascii="Arial" w:hAnsi="Arial" w:cs="Arial"/>
            <w:lang w:val="en-US"/>
          </w:rPr>
          <w:t>ru</w:t>
        </w:r>
      </w:hyperlink>
      <w:r w:rsidR="009630F5" w:rsidRPr="00A96A6B">
        <w:rPr>
          <w:rStyle w:val="FontStyle22"/>
          <w:rFonts w:ascii="Arial" w:hAnsi="Arial" w:cs="Arial"/>
          <w:sz w:val="24"/>
          <w:szCs w:val="24"/>
        </w:rPr>
        <w:t xml:space="preserve"> муниципального района «Тунгиро-Олёкминский район» Забайкальского края</w:t>
      </w:r>
      <w:r w:rsidR="00E36D7B" w:rsidRPr="00A96A6B">
        <w:rPr>
          <w:rStyle w:val="FontStyle22"/>
          <w:rFonts w:ascii="Arial" w:hAnsi="Arial" w:cs="Arial"/>
          <w:sz w:val="24"/>
          <w:szCs w:val="24"/>
        </w:rPr>
        <w:t xml:space="preserve"> </w:t>
      </w:r>
      <w:r w:rsidR="009630F5" w:rsidRPr="00A96A6B">
        <w:rPr>
          <w:rStyle w:val="FontStyle22"/>
          <w:rFonts w:ascii="Arial" w:hAnsi="Arial" w:cs="Arial"/>
          <w:sz w:val="24"/>
          <w:szCs w:val="24"/>
        </w:rPr>
        <w:t>в информационно-телекоммуникационной сети «Интернет».</w:t>
      </w:r>
    </w:p>
    <w:p w:rsidR="008B40FF" w:rsidRPr="00A96A6B" w:rsidRDefault="008B40FF" w:rsidP="00557937">
      <w:pPr>
        <w:pStyle w:val="Style10"/>
        <w:widowControl/>
        <w:ind w:right="-851"/>
        <w:jc w:val="both"/>
        <w:rPr>
          <w:rStyle w:val="FontStyle22"/>
          <w:rFonts w:ascii="Arial" w:hAnsi="Arial" w:cs="Arial"/>
          <w:sz w:val="24"/>
          <w:szCs w:val="24"/>
        </w:rPr>
      </w:pPr>
      <w:r w:rsidRPr="00A96A6B">
        <w:rPr>
          <w:rStyle w:val="FontStyle22"/>
          <w:rFonts w:ascii="Arial" w:hAnsi="Arial" w:cs="Arial"/>
          <w:sz w:val="24"/>
          <w:szCs w:val="24"/>
        </w:rPr>
        <w:t xml:space="preserve">4. Настоящее постановление вступает в </w:t>
      </w:r>
      <w:r w:rsidR="00557937" w:rsidRPr="00A96A6B">
        <w:rPr>
          <w:rStyle w:val="FontStyle22"/>
          <w:rFonts w:ascii="Arial" w:hAnsi="Arial" w:cs="Arial"/>
          <w:sz w:val="24"/>
          <w:szCs w:val="24"/>
        </w:rPr>
        <w:t>силу  после его подписания</w:t>
      </w:r>
      <w:r w:rsidRPr="00A96A6B">
        <w:rPr>
          <w:rStyle w:val="FontStyle22"/>
          <w:rFonts w:ascii="Arial" w:hAnsi="Arial" w:cs="Arial"/>
          <w:sz w:val="24"/>
          <w:szCs w:val="24"/>
        </w:rPr>
        <w:t>.</w:t>
      </w:r>
    </w:p>
    <w:p w:rsidR="008B40FF" w:rsidRPr="00A96A6B" w:rsidRDefault="008B40FF" w:rsidP="008B40FF">
      <w:pPr>
        <w:pStyle w:val="Style5"/>
        <w:widowControl/>
        <w:spacing w:line="240" w:lineRule="exact"/>
        <w:ind w:left="634"/>
        <w:rPr>
          <w:rFonts w:ascii="Arial" w:hAnsi="Arial" w:cs="Arial"/>
        </w:rPr>
      </w:pPr>
    </w:p>
    <w:p w:rsidR="00CF00EA" w:rsidRPr="00A96A6B" w:rsidRDefault="00CF00EA" w:rsidP="008B40FF">
      <w:pPr>
        <w:pStyle w:val="Style5"/>
        <w:widowControl/>
        <w:spacing w:line="240" w:lineRule="exact"/>
        <w:ind w:left="634"/>
        <w:rPr>
          <w:rFonts w:ascii="Arial" w:hAnsi="Arial" w:cs="Arial"/>
        </w:rPr>
      </w:pPr>
    </w:p>
    <w:p w:rsidR="008B40FF" w:rsidRPr="00A96A6B" w:rsidRDefault="008B40FF" w:rsidP="008B40FF">
      <w:pPr>
        <w:pStyle w:val="Style5"/>
        <w:widowControl/>
        <w:spacing w:line="240" w:lineRule="exact"/>
        <w:ind w:left="634"/>
        <w:rPr>
          <w:rFonts w:ascii="Arial" w:hAnsi="Arial" w:cs="Arial"/>
        </w:rPr>
      </w:pPr>
    </w:p>
    <w:p w:rsidR="008B40FF" w:rsidRPr="00A96A6B" w:rsidRDefault="008B40FF" w:rsidP="008B40FF">
      <w:pPr>
        <w:pStyle w:val="Style5"/>
        <w:widowControl/>
        <w:spacing w:line="240" w:lineRule="exact"/>
        <w:ind w:left="634"/>
        <w:rPr>
          <w:rFonts w:ascii="Arial" w:hAnsi="Arial" w:cs="Arial"/>
        </w:rPr>
      </w:pPr>
    </w:p>
    <w:p w:rsidR="00EC3282" w:rsidRPr="00A96A6B" w:rsidRDefault="00EC3282" w:rsidP="008B40FF">
      <w:pPr>
        <w:pStyle w:val="Style5"/>
        <w:widowControl/>
        <w:spacing w:line="240" w:lineRule="exact"/>
        <w:ind w:left="634"/>
        <w:rPr>
          <w:rFonts w:ascii="Arial" w:hAnsi="Arial" w:cs="Arial"/>
        </w:rPr>
      </w:pPr>
    </w:p>
    <w:tbl>
      <w:tblPr>
        <w:tblW w:w="9775" w:type="dxa"/>
        <w:jc w:val="center"/>
        <w:tblLook w:val="0000" w:firstRow="0" w:lastRow="0" w:firstColumn="0" w:lastColumn="0" w:noHBand="0" w:noVBand="0"/>
      </w:tblPr>
      <w:tblGrid>
        <w:gridCol w:w="5600"/>
        <w:gridCol w:w="4175"/>
      </w:tblGrid>
      <w:tr w:rsidR="00CF00EA" w:rsidRPr="00A96A6B" w:rsidTr="00557937">
        <w:trPr>
          <w:trHeight w:val="599"/>
          <w:jc w:val="center"/>
        </w:trPr>
        <w:tc>
          <w:tcPr>
            <w:tcW w:w="5600" w:type="dxa"/>
          </w:tcPr>
          <w:p w:rsidR="00557937" w:rsidRPr="00A96A6B" w:rsidRDefault="00CF00EA" w:rsidP="00557937">
            <w:pPr>
              <w:ind w:right="-51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57937" w:rsidRPr="00A96A6B">
              <w:rPr>
                <w:rFonts w:ascii="Arial" w:hAnsi="Arial" w:cs="Arial"/>
                <w:sz w:val="24"/>
                <w:szCs w:val="24"/>
              </w:rPr>
              <w:t>Глава муниципального района</w:t>
            </w:r>
          </w:p>
          <w:p w:rsidR="00CF00EA" w:rsidRPr="00A96A6B" w:rsidRDefault="008547B0" w:rsidP="00557937">
            <w:pPr>
              <w:ind w:right="-51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«Тунгиро-Олёкминский район»</w:t>
            </w:r>
          </w:p>
        </w:tc>
        <w:tc>
          <w:tcPr>
            <w:tcW w:w="4175" w:type="dxa"/>
          </w:tcPr>
          <w:p w:rsidR="00CF00EA" w:rsidRPr="00A96A6B" w:rsidRDefault="00CF00EA" w:rsidP="004B176F">
            <w:pPr>
              <w:pStyle w:val="3"/>
              <w:rPr>
                <w:rFonts w:ascii="Arial" w:hAnsi="Arial" w:cs="Arial"/>
                <w:noProof w:val="0"/>
                <w:sz w:val="24"/>
                <w:szCs w:val="24"/>
              </w:rPr>
            </w:pPr>
          </w:p>
          <w:p w:rsidR="00CF00EA" w:rsidRPr="00A96A6B" w:rsidRDefault="00557937" w:rsidP="00557937">
            <w:pPr>
              <w:pStyle w:val="3"/>
              <w:tabs>
                <w:tab w:val="left" w:pos="4918"/>
              </w:tabs>
              <w:ind w:left="241"/>
              <w:rPr>
                <w:rFonts w:ascii="Arial" w:hAnsi="Arial" w:cs="Arial"/>
                <w:noProof w:val="0"/>
                <w:sz w:val="24"/>
                <w:szCs w:val="24"/>
              </w:rPr>
            </w:pPr>
            <w:r w:rsidRPr="00A96A6B">
              <w:rPr>
                <w:rFonts w:ascii="Arial" w:hAnsi="Arial" w:cs="Arial"/>
                <w:noProof w:val="0"/>
                <w:sz w:val="24"/>
                <w:szCs w:val="24"/>
              </w:rPr>
              <w:t xml:space="preserve">         М.Н.</w:t>
            </w:r>
            <w:r w:rsidR="00267F9F">
              <w:rPr>
                <w:rFonts w:ascii="Arial" w:hAnsi="Arial" w:cs="Arial"/>
                <w:noProof w:val="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A96A6B">
              <w:rPr>
                <w:rFonts w:ascii="Arial" w:hAnsi="Arial" w:cs="Arial"/>
                <w:noProof w:val="0"/>
                <w:sz w:val="24"/>
                <w:szCs w:val="24"/>
              </w:rPr>
              <w:t>Ефанов</w:t>
            </w:r>
          </w:p>
        </w:tc>
      </w:tr>
    </w:tbl>
    <w:p w:rsidR="008B40FF" w:rsidRPr="00A96A6B" w:rsidRDefault="008B40FF" w:rsidP="008B40FF">
      <w:pPr>
        <w:pStyle w:val="Style5"/>
        <w:widowControl/>
        <w:spacing w:line="240" w:lineRule="exact"/>
        <w:rPr>
          <w:rFonts w:ascii="Arial" w:hAnsi="Arial" w:cs="Arial"/>
        </w:rPr>
      </w:pPr>
    </w:p>
    <w:p w:rsidR="008547B0" w:rsidRPr="00A96A6B" w:rsidRDefault="008547B0" w:rsidP="00557937">
      <w:pPr>
        <w:shd w:val="clear" w:color="auto" w:fill="FFFFFF"/>
        <w:rPr>
          <w:rFonts w:ascii="Arial" w:eastAsiaTheme="minorEastAsia" w:hAnsi="Arial" w:cs="Arial"/>
          <w:sz w:val="24"/>
          <w:szCs w:val="24"/>
        </w:rPr>
      </w:pPr>
    </w:p>
    <w:p w:rsidR="00557937" w:rsidRPr="00A96A6B" w:rsidRDefault="00557937" w:rsidP="00557937">
      <w:pPr>
        <w:shd w:val="clear" w:color="auto" w:fill="FFFFFF"/>
        <w:rPr>
          <w:rFonts w:ascii="Arial" w:hAnsi="Arial" w:cs="Arial"/>
          <w:color w:val="212121"/>
          <w:sz w:val="24"/>
          <w:szCs w:val="24"/>
        </w:rPr>
      </w:pPr>
    </w:p>
    <w:p w:rsidR="00A96A6B" w:rsidRDefault="00A96A6B" w:rsidP="00557937">
      <w:pPr>
        <w:jc w:val="right"/>
        <w:rPr>
          <w:rFonts w:ascii="Arial" w:hAnsi="Arial" w:cs="Arial"/>
          <w:sz w:val="24"/>
          <w:szCs w:val="24"/>
        </w:rPr>
      </w:pPr>
    </w:p>
    <w:p w:rsidR="00A96A6B" w:rsidRDefault="00A96A6B" w:rsidP="00557937">
      <w:pPr>
        <w:jc w:val="right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jc w:val="right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УТВЕРЖДЕНО</w:t>
      </w:r>
    </w:p>
    <w:p w:rsidR="00557937" w:rsidRPr="00A96A6B" w:rsidRDefault="00557937" w:rsidP="00557937">
      <w:pPr>
        <w:jc w:val="right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постановлением Администрации</w:t>
      </w:r>
    </w:p>
    <w:p w:rsidR="00557937" w:rsidRPr="00A96A6B" w:rsidRDefault="00557937" w:rsidP="00557937">
      <w:pPr>
        <w:jc w:val="right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муниципального района «Тунгиро-</w:t>
      </w:r>
    </w:p>
    <w:p w:rsidR="00557937" w:rsidRPr="00A96A6B" w:rsidRDefault="00557937" w:rsidP="00557937">
      <w:pPr>
        <w:jc w:val="right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Олекминский район»</w:t>
      </w:r>
    </w:p>
    <w:p w:rsidR="00557937" w:rsidRPr="00A96A6B" w:rsidRDefault="00557937" w:rsidP="00557937">
      <w:pPr>
        <w:jc w:val="right"/>
        <w:rPr>
          <w:rFonts w:ascii="Arial" w:hAnsi="Arial" w:cs="Arial"/>
          <w:sz w:val="24"/>
          <w:szCs w:val="24"/>
          <w:u w:val="single"/>
        </w:rPr>
      </w:pPr>
      <w:r w:rsidRPr="00A96A6B">
        <w:rPr>
          <w:rFonts w:ascii="Arial" w:hAnsi="Arial" w:cs="Arial"/>
          <w:sz w:val="24"/>
          <w:szCs w:val="24"/>
        </w:rPr>
        <w:t xml:space="preserve"> </w:t>
      </w:r>
      <w:r w:rsidRPr="00A96A6B">
        <w:rPr>
          <w:rFonts w:ascii="Arial" w:hAnsi="Arial" w:cs="Arial"/>
          <w:sz w:val="24"/>
          <w:szCs w:val="24"/>
          <w:u w:val="single"/>
        </w:rPr>
        <w:t>от 25.11.2025</w:t>
      </w:r>
      <w:r w:rsidRPr="00A96A6B">
        <w:rPr>
          <w:rFonts w:ascii="Arial" w:hAnsi="Arial" w:cs="Arial"/>
          <w:sz w:val="24"/>
          <w:szCs w:val="24"/>
        </w:rPr>
        <w:t xml:space="preserve">  №</w:t>
      </w:r>
      <w:r w:rsidR="00E6603B" w:rsidRPr="00A96A6B">
        <w:rPr>
          <w:rFonts w:ascii="Arial" w:hAnsi="Arial" w:cs="Arial"/>
          <w:sz w:val="24"/>
          <w:szCs w:val="24"/>
        </w:rPr>
        <w:t xml:space="preserve"> 191</w:t>
      </w:r>
      <w:r w:rsidRPr="00A96A6B">
        <w:rPr>
          <w:rFonts w:ascii="Arial" w:hAnsi="Arial" w:cs="Arial"/>
          <w:sz w:val="24"/>
          <w:szCs w:val="24"/>
        </w:rPr>
        <w:t xml:space="preserve"> 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jc w:val="center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ПОЛОЖЕНИЕ</w:t>
      </w:r>
    </w:p>
    <w:p w:rsidR="00557937" w:rsidRPr="00A96A6B" w:rsidRDefault="00557937" w:rsidP="00557937">
      <w:pPr>
        <w:jc w:val="center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О ПОРЯДКЕ ПРОВЕДЕНИЯ ИНВЕНТАРИЗАЦИИ</w:t>
      </w:r>
    </w:p>
    <w:p w:rsidR="00557937" w:rsidRPr="00A96A6B" w:rsidRDefault="00557937" w:rsidP="00557937">
      <w:pPr>
        <w:jc w:val="center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МУНИЦИПАЛЬНОГО ИМУЩЕСТВА МУНИЦИПАЛЬНОГО РАЙОНА «ТУНГИРО-ОЛЁКМИНСКИЙ РАЙОН»</w:t>
      </w:r>
    </w:p>
    <w:p w:rsidR="00557937" w:rsidRPr="00A96A6B" w:rsidRDefault="00557937" w:rsidP="00557937">
      <w:pPr>
        <w:jc w:val="center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jc w:val="center"/>
        <w:rPr>
          <w:rFonts w:ascii="Arial" w:hAnsi="Arial" w:cs="Arial"/>
          <w:b/>
          <w:sz w:val="24"/>
          <w:szCs w:val="24"/>
        </w:rPr>
      </w:pPr>
      <w:r w:rsidRPr="00A96A6B">
        <w:rPr>
          <w:rFonts w:ascii="Arial" w:hAnsi="Arial" w:cs="Arial"/>
          <w:b/>
          <w:sz w:val="24"/>
          <w:szCs w:val="24"/>
        </w:rPr>
        <w:t>1. Общие положения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1.1. Настоящее Положение определяет порядок проведения инвентаризации имущества, находящегося в муниципальной собственности муниципального района «Тунгиро-Олекминский район» (далее - муниципальное имущество).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1.2. Для целей настоящего Положения определяются следующие виды инвентаризации: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1.3.1. Инвентаризация муниципальной казны муниципального района «Тунгиро-Олекминский район» (далее - инвентаризация казны) - инвентаризация муниципального имущества, не закрепленного за муниципальными предприятиями и учреждениями на праве хозяйственного ведения или оперативного управления, проводимая на основании распоряжения главы муниципального района «Тунгиро-Олекминский район». 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1.3.2. Инициативная инвентаризация - инвентаризация муниципального имущества, закрепленного на праве хозяйственного ведения или оперативного управления за муниципальными предприятиями и учреждениями, проводимая на основании распоряжения главы муниципального района «Тунгиро-Олекминский район».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1.4. Случаи и сроки проведения инициативной инвентаризации, а также перечень объектов, подлежащих инвентаризации, определяются распоряжением Администрации муниципального района «Тунгиро-Олекминский район». </w:t>
      </w:r>
    </w:p>
    <w:p w:rsidR="00557937" w:rsidRPr="00A96A6B" w:rsidRDefault="00557937" w:rsidP="0055793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Сроки проведения инвентаризации муниципальной казны, а также перечень объектов, подлежащих инвентаризации, определяются  распоряжением Администрации муниципального района «Тунгиро-Олекминский район». </w:t>
      </w:r>
    </w:p>
    <w:p w:rsidR="00557937" w:rsidRPr="00A96A6B" w:rsidRDefault="00557937" w:rsidP="0055793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Обязательное проведение инвентаризации устанавливается законодательством Российской Федерации, федеральными и отраслевыми стандартами.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1.5. Основными целями инвентаризации муниципального имущества являются: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1.5.1 выявление фактического наличия муниципального имущества, его характеристик и сопоставление таковых с учетными данными реестра муниципального имущества муниципального района «Тунгиро-Олекминский район»;                  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1.5.2 устранение несоответствий между учетными данными и фактическими параметрами объектов инвентаризации - организация достоверного учета объектов муниципального имущества;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1.5.3 сопоставление фактического наличия имущества с данными бухгалтерского учета, проверка полноты отражения в учете;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1.5.4 анализ и повышение эффективности использования муниципального имущества;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1.5.5 повышение качества содержания и эксплуатации муниципального имущества;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1.5.6 регистрация, постановка на учет выявленного неучтенного муниципального имущества;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1.5.7 уточнение реестра муниципального имущества муниципального района «Тунгиро-Олекминский район»;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1.6. Основными задачами инвентаризации муниципального имущества являются: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1.6.1 выявление несоответствия между указанным в документах состоянием объектов муниципального имущества с их фактическим состоянием;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lastRenderedPageBreak/>
        <w:t>1.6.2 выявление объектов недвижимого имущества, право собственности муниципального района «Тунгиро-Олекминский район»  на которые не зарегистрировано в установленном порядке;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1.6.3 выявление объектов движимого имущества, принадлежащих муниципального района «Тунгиро-Олекминский район»  на праве собственности, не учтенных в установленном порядке;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1.6.4 выявление неиспользуемого или используемого не по назначению муниципального имущества.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1.7. Уполномоченным органом, осуществляющим проведение инвентаризации имущества казны и инициативной инвентаризации, является муниципального района «Тунгиро-Олекминский район», в лице отдела строительства земельно-имущественных отношений администрации муниципального района «Тунгиро-Олекминский район»  (далее – Отдел).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jc w:val="both"/>
        <w:rPr>
          <w:rFonts w:ascii="Arial" w:hAnsi="Arial" w:cs="Arial"/>
          <w:b/>
          <w:sz w:val="24"/>
          <w:szCs w:val="24"/>
        </w:rPr>
      </w:pPr>
      <w:r w:rsidRPr="00A96A6B">
        <w:rPr>
          <w:rFonts w:ascii="Arial" w:hAnsi="Arial" w:cs="Arial"/>
          <w:b/>
          <w:sz w:val="24"/>
          <w:szCs w:val="24"/>
        </w:rPr>
        <w:t>2. Особенности проведения инвентаризации муниципального имущества казны муниципального района «Тунгиро-Олекминский район»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2.1. Инвентаризация казны проводится на основании распоряжения Администрации муниципального района «Тунгиро-Олекминский район», в котором указываются сроки проведения инвентаризации, перечень инвентаризируемого имущества казны, и состав инвентаризационной комиссии.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2.2. Инвентаризационная комиссия создается на время проведения конкретной инвентаризации. Число членов комиссии не должно быть менее трех человек. Инвентаризационная комиссия состоит из председателя инвентаризационной комиссии и членов инвентаризационной комиссии.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2.3. Для участия в проведении инвентаризации казны Администрация муниципального района «Тунгиро-Олекминский район»  вправе привлекать организации, осуществляющие деятельность в сфере юридических, бухгалтерских, оценочных, аудиторских услуг в соответствии с законодательством Российской Федерации.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2.4. Инвентаризация казны проводится на основании данных учета имущества, составляющего муниципальную казну, и реестра муниципального имущества муниципального района «Тунгиро-Олекминский район».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2.5. Инвентаризационная комиссия при проведении инвентаризации казны осуществляет следующие действия: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2.5.1 проводит сверку данных об имуществе казны, внесенном в реестр, с фактическим наличием имущества;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2.5.2 производит осмотр имущества казны, и заносит в инвентаризационные описи и акты инвентаризации (далее - описи или акты) полное их наименование, назначение и основные технические или эксплуатационные показатели;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2.5.3 проверяет наличие правоустанавливающих документов на имущество, находящееся в казне;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2.5.4 при выявлении объектов имущества, не принятых на учет, а также объектов, по которым отсутствуют или указаны неправильные данные, характеризующие их, комиссия включает в опись и акт правильные сведения и технические показатели по этим объектам;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2.5.5 при выявлении имущества, находящегося в казне без правоустанавливающих документов, инвентаризационная комиссия отражает данный факт в описи или акте;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2.5.6 в случае выявления объектов имущества, находящегося в казне, не подлежащих дальнейшей эксплуатации, восстановление которых не представляется возможным, инвентаризационная комиссия составляет отдельную опись и акт с указанием причин, приведших эти объекты к непригодности (порча, полный износ и т.п.);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2.5.7 представляет результаты проведения инвентаризации казны Главе  муниципального района «Тунгиро-Олекминский район»  в течение месяца со дня окончания инвентаризации;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2.5.8 обеспечивает полноту и точность внесения в описи или акты данных о фактическом наличии имущества, находящегося в казне, правильность и своевременность оформления материалов инвентаризации муниципального имущества, находящегося в муниципальной казне;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lastRenderedPageBreak/>
        <w:t>2.5.9 осуществляет иные действия, связанные с проведением инвентаризации муниципального имущества, предусмотренные действующим законодательством Российской Федерации.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jc w:val="both"/>
        <w:rPr>
          <w:rFonts w:ascii="Arial" w:hAnsi="Arial" w:cs="Arial"/>
          <w:b/>
          <w:sz w:val="24"/>
          <w:szCs w:val="24"/>
        </w:rPr>
      </w:pPr>
      <w:r w:rsidRPr="00A96A6B">
        <w:rPr>
          <w:rFonts w:ascii="Arial" w:hAnsi="Arial" w:cs="Arial"/>
          <w:b/>
          <w:sz w:val="24"/>
          <w:szCs w:val="24"/>
        </w:rPr>
        <w:t>3. Особенности проведения инвентаризации имущества, закрепленного за муниципальными предприятиями и учреждениями на праве хозяйственного ведения или оперативного управления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3.1. Инвентаризация имущества, закрепленного за муниципальными предприятиями и учреждениями на праве хозяйственного ведения или оперативного управления, проводится в соответствии с действующим законодательством.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3.2. В целях контроля за наличием имущества, закрепленного за муниципальными предприятиями и учреждениями на праве хозяйственного ведения или оперативного управления, его состоянием и сохранностью может проводиться инициативная инвентаризация.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3.3. Для участия в проведении инициативной инвентаризации Администрация муниципального района «Тунгиро-Олекминский район»  вправе привлекать организации, осуществляющие деятельность в сфере юридических, бухгалтерских, оценочных, аудиторских услуг в соответствии с законодательством Российской Федерации.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3.4. Инициативную инвентаризацию проводит инвентаризационная комиссия, создаваемая на время проведения инвентаризации, утверждаемая распоряжением Администрации муниципального района «Тунгиро-Олекминский район». В состав инвентаризационной комиссии включается руководитель муниципального предприятия или учреждения, за которым закреплено имущество, подлежащее инициативной инвентаризации и представитель отраслевого органа, курирующего деятельность муниципального предприятия или учреждения, в котором проводится инвентаризация. В случае привлечения организаций, осуществляющих деятельность в сфере юридических, бухгалтерских, оценочных, аудиторских услуг, для участия в проведении инициативной инвентаризации в состав инвентаризационной комиссии включатся представители данных организаций.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3.5. Инициативная инвентаризация назначается распоряжением Администрации муниципального района «Тунгиро-Олекминский район», в котором указываются имущество, подлежащее инициативной инвентаризации, муниципальные предприятия и учреждения, за которыми закреплено имущество, подлежащее инициативной инвентаризации, руководители муниципальных предприятий и учреждений, подлежащие включению в состав инвентаризационной комиссии, сроки проведения инициативной инвентаризации и состав инвентаризационной комиссии.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3.6. Результаты проведения инициативной инвентаризации инвентаризационная комиссия представляет главе муниципального района «Тунгиро-Олекминский район»  в течение 10 рабочих дней со дня окончания инвентаризации.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jc w:val="both"/>
        <w:rPr>
          <w:rFonts w:ascii="Arial" w:hAnsi="Arial" w:cs="Arial"/>
          <w:b/>
          <w:sz w:val="24"/>
          <w:szCs w:val="24"/>
        </w:rPr>
      </w:pPr>
      <w:r w:rsidRPr="00A96A6B">
        <w:rPr>
          <w:rFonts w:ascii="Arial" w:hAnsi="Arial" w:cs="Arial"/>
          <w:b/>
          <w:sz w:val="24"/>
          <w:szCs w:val="24"/>
        </w:rPr>
        <w:t>4. Порядок оформления и предоставления информации по итогам инвентаризации казны и инициативной инвентаризации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4.1. Итоги инвентаризации оформляются инвентаризационными описями (приложения N 1, N 2, N 3) и актом инвентаризации (приложение N 4), который является основным документом, подтверждающим полноту и достоверность информации, внесенной в инвентаризационные описи. Инвентаризационные описи являются неотъемлемой частью акта инвентаризации.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4.2. Акт инвентаризации, инвентаризационные описи заполняются на компьютере, без исправлений и подчисток, прошиваются в единое дело, которое скрепляется печатью Администрации муниципального района «Тунгиро-Олекминский район»  и подписью председателя инвентаризационной комиссии, с указанием количества листов.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4.3. Акт инвентаризации, инвентаризационные описи заполняются в одном экземпляре и хранятся в Отделе.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lastRenderedPageBreak/>
        <w:t>4.4. Акт инвентаризации утверждается главой муниципального района «Тунгиро-Олекминский район».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4.5. В случае, если после инвентаризации обнаружены ошибки в инвентаризационных описях, акте инвентаризации, лицо, их обнаружившее, должно немедленно заявить об этом председателю инвентаризационной Комиссии.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4.6. Инвентаризационная комиссия осуществляет проверку указанных фактов и, в случае их подтверждения, производит исправление выявленных ошибок путем внесения в текст инвентаризационных описей, акта инвентаризации соответствующих записей, заверяемых подписью председателя инвентаризационной комиссии.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4.7. По материалам инвентаризации Администрация муниципального района «Тунгиро-Олекминский район»  в лице Отдела корректирует данные реестра муниципального имущества муниципального района «Тунгиро-Олекминский район».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4.8. На основании акта инвентаризации Отдел совместно с другими структурными подразделениями Администрации муниципального района «Тунгиро-Олекминский район», которые принимали участие в инициативной инвентаризации имущества, разрабатывает комплекс мер по эффективному использованию муниципального имущества.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jc w:val="both"/>
        <w:rPr>
          <w:rFonts w:ascii="Arial" w:hAnsi="Arial" w:cs="Arial"/>
          <w:b/>
          <w:sz w:val="24"/>
          <w:szCs w:val="24"/>
        </w:rPr>
      </w:pPr>
      <w:r w:rsidRPr="00A96A6B">
        <w:rPr>
          <w:rFonts w:ascii="Arial" w:hAnsi="Arial" w:cs="Arial"/>
          <w:b/>
          <w:sz w:val="24"/>
          <w:szCs w:val="24"/>
        </w:rPr>
        <w:t>5. Подведение итогов инвентаризации муниципального имущества и принятие по ним решений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5.1. В течение месяца со дня получения результатов проведения инвентаризации казны, инициативной инвентаризации Отдел анализирует результаты их проведения, готовит по ним предложения и представляет на рассмотрение главе муниципального района «Тунгиро-Олекминский район».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5.2. По результатам проведенного анализа Отдел: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5.2.1 при выявлении объектов недвижимого имущества, право собственности, на которые не зарегистрировано в установленном порядке, готовит документы для регистрации права собственности;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5.2.2 при выявлении объектов движимого имущества, принадлежащих муниципального района «Тунгиро-Олекминский район»  на праве собственности, не учтенных в установленном порядке, осуществляет действия по постановке данных объектов на учет;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5.2.3 при выявлении неиспользуемого или используемого не по назначению муниципального имущества, переданного в хозяйственное ведение муниципальным предприятиям, готовит предложения по передаче данного имущества в казну и его дальнейшему использованию;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5.2.4 при выявлении неиспользуемого или используемого не по назначению муниципального имущества, переданного в оперативное управление муниципальным учреждениям, изымает данное имущество и готовит предложения по его дальнейшему использованию;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5.2.5 при выявлении бесхозяйного имущества, проводит мероприятия по признанию права муниципальной собственности на данное имущество в порядке, установленном законодательством Российской Федерации;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5.2.6 готовит иные предложения в соответствии с действующим законодательством Российской Федерации.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5.3. Результаты проведения инвентаризации муниципальной казны, инициативной инвентаризации утверждаются главой  муниципального района «Тунгиро-Олекминский район»  в течение 10 рабочих дней.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jc w:val="both"/>
        <w:rPr>
          <w:rFonts w:ascii="Arial" w:hAnsi="Arial" w:cs="Arial"/>
          <w:b/>
          <w:sz w:val="24"/>
          <w:szCs w:val="24"/>
        </w:rPr>
      </w:pPr>
      <w:r w:rsidRPr="00A96A6B">
        <w:rPr>
          <w:rFonts w:ascii="Arial" w:hAnsi="Arial" w:cs="Arial"/>
          <w:b/>
          <w:sz w:val="24"/>
          <w:szCs w:val="24"/>
        </w:rPr>
        <w:t>6. Заключительные положения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Все вопросы, не урегулированные настоящим Положением, регулируются действующим законодательством Российской Федерации.</w:t>
      </w:r>
    </w:p>
    <w:p w:rsidR="00557937" w:rsidRPr="00A96A6B" w:rsidRDefault="00557937" w:rsidP="00557937">
      <w:pPr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rPr>
          <w:rFonts w:ascii="Arial" w:hAnsi="Arial" w:cs="Arial"/>
          <w:sz w:val="24"/>
          <w:szCs w:val="24"/>
        </w:rPr>
        <w:sectPr w:rsidR="00557937" w:rsidRPr="00A96A6B" w:rsidSect="00A96A6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57937" w:rsidRPr="00A96A6B" w:rsidRDefault="00557937" w:rsidP="00557937">
      <w:pPr>
        <w:widowControl w:val="0"/>
        <w:autoSpaceDE w:val="0"/>
        <w:autoSpaceDN w:val="0"/>
        <w:jc w:val="right"/>
        <w:outlineLvl w:val="1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lastRenderedPageBreak/>
        <w:t>Приложение N 1</w:t>
      </w:r>
    </w:p>
    <w:p w:rsidR="00557937" w:rsidRPr="00A96A6B" w:rsidRDefault="00557937" w:rsidP="00557937">
      <w:pPr>
        <w:widowControl w:val="0"/>
        <w:autoSpaceDE w:val="0"/>
        <w:autoSpaceDN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bookmarkStart w:id="1" w:name="P122"/>
      <w:bookmarkEnd w:id="1"/>
      <w:r w:rsidRPr="00A96A6B">
        <w:rPr>
          <w:rFonts w:ascii="Arial" w:hAnsi="Arial" w:cs="Arial"/>
          <w:sz w:val="24"/>
          <w:szCs w:val="24"/>
        </w:rPr>
        <w:t>ИНВЕНТАРИЗАЦИОННАЯ ОПИСЬ N 1</w:t>
      </w:r>
    </w:p>
    <w:p w:rsidR="00557937" w:rsidRPr="00A96A6B" w:rsidRDefault="00557937" w:rsidP="00557937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ПО ОБЪЕКТАМ МУНИЦИПАЛЬНОГО ИМУЩЕСТВА МУНИЦИПАЛЬНОГО РАЙОНА «ТУНГИРО-ОЛЁКМИНСКИЙ РАЙОН».</w:t>
      </w:r>
    </w:p>
    <w:p w:rsidR="00557937" w:rsidRPr="00A96A6B" w:rsidRDefault="00557937" w:rsidP="00557937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СВЕДЕНИЯ О НЕДВИЖИМОМ ИМУЩЕСТВЕ</w:t>
      </w:r>
    </w:p>
    <w:p w:rsidR="00557937" w:rsidRPr="00A96A6B" w:rsidRDefault="00557937" w:rsidP="00557937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            по состоянию на ___________________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tbl>
      <w:tblPr>
        <w:tblW w:w="1559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3"/>
        <w:gridCol w:w="1134"/>
        <w:gridCol w:w="897"/>
        <w:gridCol w:w="748"/>
        <w:gridCol w:w="1304"/>
        <w:gridCol w:w="680"/>
        <w:gridCol w:w="952"/>
        <w:gridCol w:w="1020"/>
        <w:gridCol w:w="850"/>
        <w:gridCol w:w="794"/>
        <w:gridCol w:w="794"/>
        <w:gridCol w:w="891"/>
        <w:gridCol w:w="798"/>
        <w:gridCol w:w="1020"/>
        <w:gridCol w:w="850"/>
        <w:gridCol w:w="1168"/>
        <w:gridCol w:w="700"/>
      </w:tblGrid>
      <w:tr w:rsidR="00557937" w:rsidRPr="00A96A6B" w:rsidTr="00D87CF7">
        <w:tc>
          <w:tcPr>
            <w:tcW w:w="993" w:type="dxa"/>
            <w:vMerge w:val="restart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Номер</w:t>
            </w:r>
          </w:p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1134" w:type="dxa"/>
            <w:vMerge w:val="restart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Реестровый номер</w:t>
            </w:r>
          </w:p>
        </w:tc>
        <w:tc>
          <w:tcPr>
            <w:tcW w:w="897" w:type="dxa"/>
            <w:vMerge w:val="restart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Наименование, назначение и краткая характеристика объекта, год в.в.</w:t>
            </w:r>
          </w:p>
        </w:tc>
        <w:tc>
          <w:tcPr>
            <w:tcW w:w="748" w:type="dxa"/>
            <w:vMerge w:val="restart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Адрес</w:t>
            </w:r>
          </w:p>
        </w:tc>
        <w:tc>
          <w:tcPr>
            <w:tcW w:w="1304" w:type="dxa"/>
            <w:vMerge w:val="restart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Постановление о принятии объекта в казну дата/номер</w:t>
            </w:r>
          </w:p>
        </w:tc>
        <w:tc>
          <w:tcPr>
            <w:tcW w:w="5090" w:type="dxa"/>
            <w:gridSpan w:val="6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По данным реестрового учета</w:t>
            </w:r>
          </w:p>
        </w:tc>
        <w:tc>
          <w:tcPr>
            <w:tcW w:w="4727" w:type="dxa"/>
            <w:gridSpan w:val="5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Фактическое наличие</w:t>
            </w:r>
          </w:p>
        </w:tc>
        <w:tc>
          <w:tcPr>
            <w:tcW w:w="700" w:type="dxa"/>
            <w:vMerge w:val="restart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Результат инвентаризации</w:t>
            </w:r>
          </w:p>
        </w:tc>
      </w:tr>
      <w:tr w:rsidR="00557937" w:rsidRPr="00A96A6B" w:rsidTr="00D87CF7">
        <w:tc>
          <w:tcPr>
            <w:tcW w:w="993" w:type="dxa"/>
            <w:vMerge/>
          </w:tcPr>
          <w:p w:rsidR="00557937" w:rsidRPr="00A96A6B" w:rsidRDefault="00557937" w:rsidP="00D87C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57937" w:rsidRPr="00A96A6B" w:rsidRDefault="00557937" w:rsidP="00D87C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7" w:type="dxa"/>
            <w:vMerge/>
          </w:tcPr>
          <w:p w:rsidR="00557937" w:rsidRPr="00A96A6B" w:rsidRDefault="00557937" w:rsidP="00D87C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dxa"/>
            <w:vMerge/>
          </w:tcPr>
          <w:p w:rsidR="00557937" w:rsidRPr="00A96A6B" w:rsidRDefault="00557937" w:rsidP="00D87C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557937" w:rsidRPr="00A96A6B" w:rsidRDefault="00557937" w:rsidP="00D87C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площадь, кв. м</w:t>
            </w:r>
          </w:p>
        </w:tc>
        <w:tc>
          <w:tcPr>
            <w:tcW w:w="952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тех. паспорт (план)</w:t>
            </w:r>
          </w:p>
        </w:tc>
        <w:tc>
          <w:tcPr>
            <w:tcW w:w="102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наличие гос. регистрации права</w:t>
            </w:r>
          </w:p>
        </w:tc>
        <w:tc>
          <w:tcPr>
            <w:tcW w:w="85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вид пользования</w:t>
            </w:r>
          </w:p>
        </w:tc>
        <w:tc>
          <w:tcPr>
            <w:tcW w:w="79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балансовая стоимость, руб.</w:t>
            </w:r>
          </w:p>
        </w:tc>
        <w:tc>
          <w:tcPr>
            <w:tcW w:w="79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остаточная стоимость, руб.</w:t>
            </w:r>
          </w:p>
        </w:tc>
        <w:tc>
          <w:tcPr>
            <w:tcW w:w="891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площадь, кв. м</w:t>
            </w:r>
          </w:p>
        </w:tc>
        <w:tc>
          <w:tcPr>
            <w:tcW w:w="79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тех. паспорт (план)</w:t>
            </w:r>
          </w:p>
        </w:tc>
        <w:tc>
          <w:tcPr>
            <w:tcW w:w="102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наличие гос. регистрации права</w:t>
            </w:r>
          </w:p>
        </w:tc>
        <w:tc>
          <w:tcPr>
            <w:tcW w:w="85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вид пользования</w:t>
            </w:r>
          </w:p>
        </w:tc>
        <w:tc>
          <w:tcPr>
            <w:tcW w:w="116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состояние объекта, крайне неуд., неуд., уд., хор., отл.</w:t>
            </w:r>
          </w:p>
        </w:tc>
        <w:tc>
          <w:tcPr>
            <w:tcW w:w="700" w:type="dxa"/>
            <w:vMerge/>
          </w:tcPr>
          <w:p w:rsidR="00557937" w:rsidRPr="00A96A6B" w:rsidRDefault="00557937" w:rsidP="00D87CF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7937" w:rsidRPr="00A96A6B" w:rsidTr="00D87CF7">
        <w:tc>
          <w:tcPr>
            <w:tcW w:w="993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9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4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30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8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52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02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9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9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91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9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02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6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0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17</w:t>
            </w:r>
          </w:p>
        </w:tc>
      </w:tr>
      <w:tr w:rsidR="00557937" w:rsidRPr="00A96A6B" w:rsidTr="00D87CF7">
        <w:tc>
          <w:tcPr>
            <w:tcW w:w="993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2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1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7937" w:rsidRPr="00A96A6B" w:rsidTr="00D87CF7">
        <w:tc>
          <w:tcPr>
            <w:tcW w:w="993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2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1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7937" w:rsidRPr="00A96A6B" w:rsidTr="00D87CF7">
        <w:tc>
          <w:tcPr>
            <w:tcW w:w="993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...</w:t>
            </w: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2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1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7937" w:rsidRPr="00A96A6B" w:rsidTr="00D87CF7">
        <w:tc>
          <w:tcPr>
            <w:tcW w:w="993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2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1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Председатель комиссии __________________ ________________________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                                                     (подпись)       (расшифровка подписи)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Члены комиссии        __________________ ________________________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lastRenderedPageBreak/>
        <w:t xml:space="preserve">                                                (подпись)               (расшифровка подписи)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                                __________________ ________________________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                                           (подпись)                (расшифровка подписи)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                               __________________ ________________________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                                           (подпись)                (расшифровка подписи)</w:t>
      </w:r>
    </w:p>
    <w:p w:rsidR="00557937" w:rsidRPr="00A96A6B" w:rsidRDefault="00557937" w:rsidP="00557937">
      <w:pPr>
        <w:widowControl w:val="0"/>
        <w:autoSpaceDE w:val="0"/>
        <w:autoSpaceDN w:val="0"/>
        <w:jc w:val="center"/>
        <w:outlineLvl w:val="1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</w:t>
      </w:r>
    </w:p>
    <w:p w:rsidR="00557937" w:rsidRPr="00A96A6B" w:rsidRDefault="00557937" w:rsidP="00557937">
      <w:pPr>
        <w:widowControl w:val="0"/>
        <w:autoSpaceDE w:val="0"/>
        <w:autoSpaceDN w:val="0"/>
        <w:outlineLvl w:val="1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right"/>
        <w:outlineLvl w:val="1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Приложение N 2</w:t>
      </w:r>
    </w:p>
    <w:p w:rsidR="00557937" w:rsidRPr="00A96A6B" w:rsidRDefault="00557937" w:rsidP="00557937">
      <w:pPr>
        <w:widowControl w:val="0"/>
        <w:autoSpaceDE w:val="0"/>
        <w:autoSpaceDN w:val="0"/>
        <w:jc w:val="right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bookmarkStart w:id="2" w:name="P253"/>
      <w:bookmarkEnd w:id="2"/>
      <w:r w:rsidRPr="00A96A6B">
        <w:rPr>
          <w:rFonts w:ascii="Arial" w:hAnsi="Arial" w:cs="Arial"/>
          <w:sz w:val="24"/>
          <w:szCs w:val="24"/>
        </w:rPr>
        <w:t>ИНВЕНТАРИЗАЦИОННАЯ ОПИСЬ N 2</w:t>
      </w:r>
    </w:p>
    <w:p w:rsidR="00557937" w:rsidRPr="00A96A6B" w:rsidRDefault="00557937" w:rsidP="00557937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ПО ОБЪЕКТАМ МУНИЦИПАЛЬНОГО ИМУЩЕСТВА МУНИЦИПАЛЬНОГО РАЙОНА «ТУНГИРО-ОЛЁКМИНСКИЙ РАЙОН».</w:t>
      </w:r>
    </w:p>
    <w:p w:rsidR="00557937" w:rsidRPr="00A96A6B" w:rsidRDefault="00557937" w:rsidP="00557937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СВЕДЕНИЯ О ЦЕННЫХ БУМАГАХ И ДОЛЯХ УЧАСТИЯ</w:t>
      </w:r>
    </w:p>
    <w:p w:rsidR="00557937" w:rsidRPr="00A96A6B" w:rsidRDefault="00557937" w:rsidP="00557937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В УСТАВНЫХ КАПИТАЛАХ ХОЗЯЙСТВЕННЫХ ОБЩЕСТВ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                по состоянию на ___________________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tbl>
      <w:tblPr>
        <w:tblW w:w="15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88"/>
        <w:gridCol w:w="794"/>
        <w:gridCol w:w="1134"/>
        <w:gridCol w:w="748"/>
        <w:gridCol w:w="1696"/>
        <w:gridCol w:w="798"/>
        <w:gridCol w:w="941"/>
        <w:gridCol w:w="1134"/>
        <w:gridCol w:w="640"/>
        <w:gridCol w:w="737"/>
        <w:gridCol w:w="832"/>
        <w:gridCol w:w="850"/>
        <w:gridCol w:w="1077"/>
        <w:gridCol w:w="640"/>
        <w:gridCol w:w="737"/>
        <w:gridCol w:w="832"/>
        <w:gridCol w:w="935"/>
      </w:tblGrid>
      <w:tr w:rsidR="00557937" w:rsidRPr="00A96A6B" w:rsidTr="00D87CF7">
        <w:tc>
          <w:tcPr>
            <w:tcW w:w="988" w:type="dxa"/>
            <w:vMerge w:val="restart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Номер п/п</w:t>
            </w:r>
          </w:p>
        </w:tc>
        <w:tc>
          <w:tcPr>
            <w:tcW w:w="794" w:type="dxa"/>
            <w:vMerge w:val="restart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Реестровый номер</w:t>
            </w:r>
          </w:p>
        </w:tc>
        <w:tc>
          <w:tcPr>
            <w:tcW w:w="1134" w:type="dxa"/>
            <w:vMerge w:val="restart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Наименование хозяйствующего субъекта</w:t>
            </w:r>
          </w:p>
        </w:tc>
        <w:tc>
          <w:tcPr>
            <w:tcW w:w="748" w:type="dxa"/>
            <w:vMerge w:val="restart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Адрес</w:t>
            </w:r>
          </w:p>
        </w:tc>
        <w:tc>
          <w:tcPr>
            <w:tcW w:w="1696" w:type="dxa"/>
            <w:vMerge w:val="restart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Постановление о принятии в казну доли в УК или пакета акций, дата/номер</w:t>
            </w:r>
          </w:p>
        </w:tc>
        <w:tc>
          <w:tcPr>
            <w:tcW w:w="4250" w:type="dxa"/>
            <w:gridSpan w:val="5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По данным реестрового учета</w:t>
            </w:r>
          </w:p>
        </w:tc>
        <w:tc>
          <w:tcPr>
            <w:tcW w:w="4968" w:type="dxa"/>
            <w:gridSpan w:val="6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Фактическое наличие</w:t>
            </w:r>
          </w:p>
        </w:tc>
        <w:tc>
          <w:tcPr>
            <w:tcW w:w="935" w:type="dxa"/>
            <w:vMerge w:val="restart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Результат инвентаризации</w:t>
            </w:r>
          </w:p>
        </w:tc>
      </w:tr>
      <w:tr w:rsidR="00557937" w:rsidRPr="00A96A6B" w:rsidTr="00D87CF7">
        <w:tc>
          <w:tcPr>
            <w:tcW w:w="988" w:type="dxa"/>
            <w:vMerge/>
          </w:tcPr>
          <w:p w:rsidR="00557937" w:rsidRPr="00A96A6B" w:rsidRDefault="00557937" w:rsidP="00D87C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557937" w:rsidRPr="00A96A6B" w:rsidRDefault="00557937" w:rsidP="00D87C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57937" w:rsidRPr="00A96A6B" w:rsidRDefault="00557937" w:rsidP="00D87C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dxa"/>
            <w:vMerge/>
          </w:tcPr>
          <w:p w:rsidR="00557937" w:rsidRPr="00A96A6B" w:rsidRDefault="00557937" w:rsidP="00D87C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557937" w:rsidRPr="00A96A6B" w:rsidRDefault="00557937" w:rsidP="00D87C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Кол-во акций штук, тип</w:t>
            </w:r>
          </w:p>
        </w:tc>
        <w:tc>
          <w:tcPr>
            <w:tcW w:w="941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Номинальная стоимость акции, руб.</w:t>
            </w: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 xml:space="preserve">Кол-во акций (доля) </w:t>
            </w:r>
          </w:p>
        </w:tc>
        <w:tc>
          <w:tcPr>
            <w:tcW w:w="64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Доля в % от УК</w:t>
            </w:r>
          </w:p>
        </w:tc>
        <w:tc>
          <w:tcPr>
            <w:tcW w:w="73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Стоимость доли в руб.</w:t>
            </w:r>
          </w:p>
        </w:tc>
        <w:tc>
          <w:tcPr>
            <w:tcW w:w="832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Кол-во акций штук, тип</w:t>
            </w:r>
          </w:p>
        </w:tc>
        <w:tc>
          <w:tcPr>
            <w:tcW w:w="85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Номинальная стоимость акции, руб.</w:t>
            </w:r>
          </w:p>
        </w:tc>
        <w:tc>
          <w:tcPr>
            <w:tcW w:w="107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 xml:space="preserve">Кол-во акций (доля) </w:t>
            </w:r>
          </w:p>
        </w:tc>
        <w:tc>
          <w:tcPr>
            <w:tcW w:w="64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Доля в % от УК</w:t>
            </w:r>
          </w:p>
        </w:tc>
        <w:tc>
          <w:tcPr>
            <w:tcW w:w="73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Стоимость доли в руб.</w:t>
            </w:r>
          </w:p>
        </w:tc>
        <w:tc>
          <w:tcPr>
            <w:tcW w:w="832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Кол-во акций штук, тип</w:t>
            </w:r>
          </w:p>
        </w:tc>
        <w:tc>
          <w:tcPr>
            <w:tcW w:w="935" w:type="dxa"/>
            <w:vMerge/>
          </w:tcPr>
          <w:p w:rsidR="00557937" w:rsidRPr="00A96A6B" w:rsidRDefault="00557937" w:rsidP="00D87CF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7937" w:rsidRPr="00A96A6B" w:rsidTr="00D87CF7">
        <w:tc>
          <w:tcPr>
            <w:tcW w:w="98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9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4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696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9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41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64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3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2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7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64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3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32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935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17</w:t>
            </w:r>
          </w:p>
        </w:tc>
      </w:tr>
      <w:tr w:rsidR="00557937" w:rsidRPr="00A96A6B" w:rsidTr="00D87CF7">
        <w:tc>
          <w:tcPr>
            <w:tcW w:w="98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9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1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2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2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5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7937" w:rsidRPr="00A96A6B" w:rsidTr="00D87CF7">
        <w:tc>
          <w:tcPr>
            <w:tcW w:w="98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9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1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2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2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5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7937" w:rsidRPr="00A96A6B" w:rsidTr="00D87CF7">
        <w:tc>
          <w:tcPr>
            <w:tcW w:w="98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...</w:t>
            </w:r>
          </w:p>
        </w:tc>
        <w:tc>
          <w:tcPr>
            <w:tcW w:w="79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1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2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2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5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7937" w:rsidRPr="00A96A6B" w:rsidTr="00D87CF7">
        <w:tc>
          <w:tcPr>
            <w:tcW w:w="98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79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8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1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2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2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5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Председатель комиссии __________________ ________________________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                                                 (подпись)               (расшифровка подписи)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Члены комиссии        __________________ ________________________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                                           (подпись)                 (расшифровка подписи)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                                __________________ ________________________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                                           (подпись)                 (расшифровка подписи)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right"/>
        <w:outlineLvl w:val="1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Приложение N 3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bookmarkStart w:id="3" w:name="P383"/>
      <w:bookmarkEnd w:id="3"/>
      <w:r w:rsidRPr="00A96A6B">
        <w:rPr>
          <w:rFonts w:ascii="Arial" w:hAnsi="Arial" w:cs="Arial"/>
          <w:sz w:val="24"/>
          <w:szCs w:val="24"/>
        </w:rPr>
        <w:t>ИНВЕНТАРИЗАЦИОННАЯ ОПИСЬ N 3</w:t>
      </w:r>
    </w:p>
    <w:p w:rsidR="00557937" w:rsidRPr="00A96A6B" w:rsidRDefault="00557937" w:rsidP="00557937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ПО ОБЪЕКТАМ МУНИЦИПАЛЬНОГО ИМУЩЕСТВА МУНИЦИПАЛЬНОГО РАЙОНА «ТУНГИРО-ОЛЁКМИНСКИЙ РАЙОН».</w:t>
      </w:r>
    </w:p>
    <w:p w:rsidR="00557937" w:rsidRPr="00A96A6B" w:rsidRDefault="00557937" w:rsidP="00557937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СВЕДЕНИЯ О ДВИЖИМОМ ИМУЩЕСТВЕ</w:t>
      </w:r>
    </w:p>
    <w:p w:rsidR="00557937" w:rsidRPr="00A96A6B" w:rsidRDefault="00557937" w:rsidP="00557937">
      <w:pPr>
        <w:widowControl w:val="0"/>
        <w:autoSpaceDE w:val="0"/>
        <w:autoSpaceDN w:val="0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                 по состоянию на ___________________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6"/>
        <w:gridCol w:w="794"/>
        <w:gridCol w:w="1020"/>
        <w:gridCol w:w="1191"/>
        <w:gridCol w:w="1386"/>
        <w:gridCol w:w="709"/>
        <w:gridCol w:w="709"/>
        <w:gridCol w:w="1134"/>
        <w:gridCol w:w="850"/>
        <w:gridCol w:w="709"/>
        <w:gridCol w:w="1134"/>
        <w:gridCol w:w="1057"/>
        <w:gridCol w:w="1069"/>
        <w:gridCol w:w="1276"/>
        <w:gridCol w:w="1134"/>
      </w:tblGrid>
      <w:tr w:rsidR="00557937" w:rsidRPr="00A96A6B" w:rsidTr="00D87CF7">
        <w:tc>
          <w:tcPr>
            <w:tcW w:w="916" w:type="dxa"/>
            <w:vMerge w:val="restart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Номер п/п</w:t>
            </w:r>
          </w:p>
        </w:tc>
        <w:tc>
          <w:tcPr>
            <w:tcW w:w="794" w:type="dxa"/>
            <w:vMerge w:val="restart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Реестровый номер</w:t>
            </w:r>
          </w:p>
        </w:tc>
        <w:tc>
          <w:tcPr>
            <w:tcW w:w="1020" w:type="dxa"/>
            <w:vMerge w:val="restart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 xml:space="preserve">Наименование, назначение и краткая характеристика объекта, год </w:t>
            </w:r>
            <w:r w:rsidRPr="00A96A6B">
              <w:rPr>
                <w:rFonts w:ascii="Arial" w:hAnsi="Arial" w:cs="Arial"/>
                <w:sz w:val="24"/>
                <w:szCs w:val="24"/>
              </w:rPr>
              <w:lastRenderedPageBreak/>
              <w:t>в.в.</w:t>
            </w:r>
          </w:p>
        </w:tc>
        <w:tc>
          <w:tcPr>
            <w:tcW w:w="1191" w:type="dxa"/>
            <w:vMerge w:val="restart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lastRenderedPageBreak/>
              <w:t>Местонахождение</w:t>
            </w:r>
          </w:p>
        </w:tc>
        <w:tc>
          <w:tcPr>
            <w:tcW w:w="1386" w:type="dxa"/>
            <w:vMerge w:val="restart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Постановление о принятии объекта в казну дата/номер</w:t>
            </w:r>
          </w:p>
        </w:tc>
        <w:tc>
          <w:tcPr>
            <w:tcW w:w="3402" w:type="dxa"/>
            <w:gridSpan w:val="4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2900" w:type="dxa"/>
            <w:gridSpan w:val="3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По данным реестрового учета</w:t>
            </w:r>
          </w:p>
        </w:tc>
        <w:tc>
          <w:tcPr>
            <w:tcW w:w="2345" w:type="dxa"/>
            <w:gridSpan w:val="2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Фактическое наличие</w:t>
            </w:r>
          </w:p>
        </w:tc>
        <w:tc>
          <w:tcPr>
            <w:tcW w:w="1134" w:type="dxa"/>
            <w:vMerge w:val="restart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Результат инвентаризации</w:t>
            </w:r>
          </w:p>
        </w:tc>
      </w:tr>
      <w:tr w:rsidR="00557937" w:rsidRPr="00A96A6B" w:rsidTr="00D87CF7">
        <w:tc>
          <w:tcPr>
            <w:tcW w:w="916" w:type="dxa"/>
            <w:vMerge/>
          </w:tcPr>
          <w:p w:rsidR="00557937" w:rsidRPr="00A96A6B" w:rsidRDefault="00557937" w:rsidP="00D87C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557937" w:rsidRPr="00A96A6B" w:rsidRDefault="00557937" w:rsidP="00D87C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557937" w:rsidRPr="00A96A6B" w:rsidRDefault="00557937" w:rsidP="00D87C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557937" w:rsidRPr="00A96A6B" w:rsidRDefault="00557937" w:rsidP="00D87C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6" w:type="dxa"/>
            <w:vMerge/>
          </w:tcPr>
          <w:p w:rsidR="00557937" w:rsidRPr="00A96A6B" w:rsidRDefault="00557937" w:rsidP="00D87C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марка</w:t>
            </w:r>
          </w:p>
        </w:tc>
        <w:tc>
          <w:tcPr>
            <w:tcW w:w="709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год выпуска</w:t>
            </w: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государственный номер</w:t>
            </w:r>
          </w:p>
        </w:tc>
        <w:tc>
          <w:tcPr>
            <w:tcW w:w="85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иные</w:t>
            </w:r>
          </w:p>
        </w:tc>
        <w:tc>
          <w:tcPr>
            <w:tcW w:w="709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вид пользования</w:t>
            </w: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балансовая стоимость, руб.</w:t>
            </w:r>
          </w:p>
        </w:tc>
        <w:tc>
          <w:tcPr>
            <w:tcW w:w="105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остаточная стоимость, руб.</w:t>
            </w:r>
          </w:p>
        </w:tc>
        <w:tc>
          <w:tcPr>
            <w:tcW w:w="1069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вид пользования</w:t>
            </w:r>
          </w:p>
        </w:tc>
        <w:tc>
          <w:tcPr>
            <w:tcW w:w="1276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состояние объекта, крайне неуд.,неуд., уд, хор., отл.</w:t>
            </w:r>
          </w:p>
        </w:tc>
        <w:tc>
          <w:tcPr>
            <w:tcW w:w="1134" w:type="dxa"/>
            <w:vMerge/>
          </w:tcPr>
          <w:p w:rsidR="00557937" w:rsidRPr="00A96A6B" w:rsidRDefault="00557937" w:rsidP="00D87CF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7937" w:rsidRPr="00A96A6B" w:rsidTr="00D87CF7">
        <w:tc>
          <w:tcPr>
            <w:tcW w:w="916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9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2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91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386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5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69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557937" w:rsidRPr="00A96A6B" w:rsidTr="00D87CF7">
        <w:tc>
          <w:tcPr>
            <w:tcW w:w="916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9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1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6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7937" w:rsidRPr="00A96A6B" w:rsidTr="00D87CF7">
        <w:tc>
          <w:tcPr>
            <w:tcW w:w="916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9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1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6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7937" w:rsidRPr="00A96A6B" w:rsidTr="00D87CF7">
        <w:tc>
          <w:tcPr>
            <w:tcW w:w="916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...</w:t>
            </w:r>
          </w:p>
        </w:tc>
        <w:tc>
          <w:tcPr>
            <w:tcW w:w="79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1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6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7937" w:rsidRPr="00A96A6B" w:rsidTr="00D87CF7">
        <w:tc>
          <w:tcPr>
            <w:tcW w:w="916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96A6B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79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1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6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7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7937" w:rsidRPr="00A96A6B" w:rsidRDefault="00557937" w:rsidP="00D87CF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Председатель комиссии __________________ ________________________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                      (подпись)       (расшифровка подписи)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Члены комиссии        __________________ ________________________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                                            (подпись)                  (расшифровка подписи)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                                __________________ ________________________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                                            (подпись)                  (расшифровка подписи)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                                 __________________ ________________________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                                             (подпись)                 (расшифровка подписи)</w:t>
      </w:r>
    </w:p>
    <w:p w:rsidR="00557937" w:rsidRPr="00A96A6B" w:rsidRDefault="00557937" w:rsidP="00557937">
      <w:pPr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rPr>
          <w:rFonts w:ascii="Arial" w:hAnsi="Arial" w:cs="Arial"/>
          <w:sz w:val="24"/>
          <w:szCs w:val="24"/>
        </w:rPr>
        <w:sectPr w:rsidR="00557937" w:rsidRPr="00A96A6B" w:rsidSect="00A96A6B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557937" w:rsidRPr="00A96A6B" w:rsidRDefault="00557937" w:rsidP="00557937">
      <w:pPr>
        <w:widowControl w:val="0"/>
        <w:autoSpaceDE w:val="0"/>
        <w:autoSpaceDN w:val="0"/>
        <w:jc w:val="right"/>
        <w:outlineLvl w:val="1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lastRenderedPageBreak/>
        <w:t>Приложение N 4</w:t>
      </w:r>
    </w:p>
    <w:p w:rsidR="00557937" w:rsidRPr="00A96A6B" w:rsidRDefault="00557937" w:rsidP="00557937">
      <w:pPr>
        <w:widowControl w:val="0"/>
        <w:autoSpaceDE w:val="0"/>
        <w:autoSpaceDN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bookmarkStart w:id="4" w:name="P502"/>
      <w:bookmarkEnd w:id="4"/>
      <w:r w:rsidRPr="00A96A6B">
        <w:rPr>
          <w:rFonts w:ascii="Arial" w:hAnsi="Arial" w:cs="Arial"/>
          <w:sz w:val="24"/>
          <w:szCs w:val="24"/>
        </w:rPr>
        <w:t>АКТ</w:t>
      </w:r>
    </w:p>
    <w:p w:rsidR="00557937" w:rsidRPr="00A96A6B" w:rsidRDefault="00557937" w:rsidP="00557937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ИНВЕНТАРИЗАЦИИ ИМУЩЕСТВА МУНИЦИПАЛЬНОГО РАЙОНА «ТУНГИРО-ОЛЁКМИНСКИЙ РАЙОН»</w:t>
      </w:r>
    </w:p>
    <w:p w:rsidR="00557937" w:rsidRPr="00A96A6B" w:rsidRDefault="00557937" w:rsidP="00557937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Настоящий   акт составлен в том, что инвентаризационной комиссией муниципального района «Тунгиро-Олёкминский район», созданной в соответствии с________________________________ _____________________________________________________________________________________________                                                           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_____________________________________________________________________________________________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(наименование правового акта, номер и дата)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проведена инвентаризация муниципального имущества муниципального района «Тунгиро-Олекминский район»  по состоянию на__________________________________________________ ___________________________________________________________________________________________    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Инвентаризационные описи, прилагаемые к настоящему акту, подготовлены в соответствии   с   положением о Порядке проведения инвентаризации муниципального имущества муниципального района «Тунгиро-Олекминский район», утвержденным постановлением администрации муниципального района «Тунгиро-Олекминский район»  от __________________________ 20___ года N _____________________________.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Инвентаризация проведена в период с _____________________________________________ по ___________________________________________________________________________________________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По итогам проведенной инвентаризации комиссией установлено следующее: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Приложение: на _______ л.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Председатель комиссии __________________ ________________________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(подпись)                     (расшифровка подписи)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>Члены комиссии                  __________________ ________________________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(подпись)                     (расшифровка подписи)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                                           __________________ ________________________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(подпись)                     (расшифровка подписи)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                                           __________________ ________________________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6A6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(подпись)                     (расшифровка подписи)</w:t>
      </w: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widowControl w:val="0"/>
        <w:pBdr>
          <w:top w:val="single" w:sz="6" w:space="0" w:color="auto"/>
        </w:pBdr>
        <w:autoSpaceDE w:val="0"/>
        <w:autoSpaceDN w:val="0"/>
        <w:spacing w:before="100" w:after="100"/>
        <w:jc w:val="both"/>
        <w:rPr>
          <w:rFonts w:ascii="Arial" w:hAnsi="Arial" w:cs="Arial"/>
          <w:sz w:val="24"/>
          <w:szCs w:val="24"/>
        </w:rPr>
      </w:pPr>
    </w:p>
    <w:p w:rsidR="00557937" w:rsidRPr="00A96A6B" w:rsidRDefault="00557937" w:rsidP="00557937">
      <w:pPr>
        <w:rPr>
          <w:rFonts w:ascii="Arial" w:hAnsi="Arial" w:cs="Arial"/>
          <w:sz w:val="24"/>
          <w:szCs w:val="24"/>
        </w:rPr>
      </w:pPr>
    </w:p>
    <w:p w:rsidR="008739DC" w:rsidRPr="00A96A6B" w:rsidRDefault="008739DC" w:rsidP="00557937">
      <w:pPr>
        <w:shd w:val="clear" w:color="auto" w:fill="FFFFFF"/>
        <w:ind w:firstLine="709"/>
        <w:rPr>
          <w:rFonts w:ascii="Arial" w:hAnsi="Arial" w:cs="Arial"/>
          <w:color w:val="212121"/>
          <w:sz w:val="24"/>
          <w:szCs w:val="24"/>
        </w:rPr>
      </w:pPr>
    </w:p>
    <w:sectPr w:rsidR="008739DC" w:rsidRPr="00A96A6B" w:rsidSect="00A96A6B">
      <w:footerReference w:type="default" r:id="rId9"/>
      <w:type w:val="continuous"/>
      <w:pgSz w:w="11907" w:h="16839" w:code="9"/>
      <w:pgMar w:top="720" w:right="720" w:bottom="720" w:left="720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6158" w:rsidRDefault="00226158" w:rsidP="0086710B">
      <w:r>
        <w:separator/>
      </w:r>
    </w:p>
  </w:endnote>
  <w:endnote w:type="continuationSeparator" w:id="0">
    <w:p w:rsidR="00226158" w:rsidRDefault="00226158" w:rsidP="00867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710B" w:rsidRDefault="0086710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6158" w:rsidRDefault="00226158" w:rsidP="0086710B">
      <w:r>
        <w:separator/>
      </w:r>
    </w:p>
  </w:footnote>
  <w:footnote w:type="continuationSeparator" w:id="0">
    <w:p w:rsidR="00226158" w:rsidRDefault="00226158" w:rsidP="008671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81E38"/>
    <w:multiLevelType w:val="singleLevel"/>
    <w:tmpl w:val="25045800"/>
    <w:lvl w:ilvl="0">
      <w:start w:val="1"/>
      <w:numFmt w:val="decimal"/>
      <w:lvlText w:val="6.1.%1."/>
      <w:legacy w:legacy="1" w:legacySpace="0" w:legacyIndent="75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8E4072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1BFF4C76"/>
    <w:multiLevelType w:val="singleLevel"/>
    <w:tmpl w:val="280A7684"/>
    <w:lvl w:ilvl="0">
      <w:start w:val="1"/>
      <w:numFmt w:val="decimal"/>
      <w:lvlText w:val="1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C3305A7"/>
    <w:multiLevelType w:val="singleLevel"/>
    <w:tmpl w:val="1F2E7474"/>
    <w:lvl w:ilvl="0">
      <w:start w:val="3"/>
      <w:numFmt w:val="decimal"/>
      <w:lvlText w:val="4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F275789"/>
    <w:multiLevelType w:val="singleLevel"/>
    <w:tmpl w:val="F80C9160"/>
    <w:lvl w:ilvl="0">
      <w:start w:val="6"/>
      <w:numFmt w:val="decimal"/>
      <w:lvlText w:val="3.%1."/>
      <w:legacy w:legacy="1" w:legacySpace="0" w:legacyIndent="74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1E32F33"/>
    <w:multiLevelType w:val="multilevel"/>
    <w:tmpl w:val="B970A3E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6" w15:restartNumberingAfterBreak="0">
    <w:nsid w:val="2380158E"/>
    <w:multiLevelType w:val="singleLevel"/>
    <w:tmpl w:val="5568FDB0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 w15:restartNumberingAfterBreak="0">
    <w:nsid w:val="4A54325E"/>
    <w:multiLevelType w:val="singleLevel"/>
    <w:tmpl w:val="205259F6"/>
    <w:lvl w:ilvl="0">
      <w:start w:val="1"/>
      <w:numFmt w:val="bullet"/>
      <w:lvlText w:val="-"/>
      <w:lvlJc w:val="left"/>
      <w:pPr>
        <w:tabs>
          <w:tab w:val="num" w:pos="1215"/>
        </w:tabs>
        <w:ind w:left="1215" w:hanging="360"/>
      </w:pPr>
      <w:rPr>
        <w:rFonts w:hint="default"/>
      </w:rPr>
    </w:lvl>
  </w:abstractNum>
  <w:abstractNum w:abstractNumId="8" w15:restartNumberingAfterBreak="0">
    <w:nsid w:val="4D54604F"/>
    <w:multiLevelType w:val="singleLevel"/>
    <w:tmpl w:val="FF9CA6E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  <w:sz w:val="20"/>
      </w:rPr>
    </w:lvl>
  </w:abstractNum>
  <w:abstractNum w:abstractNumId="9" w15:restartNumberingAfterBreak="0">
    <w:nsid w:val="52A41FE4"/>
    <w:multiLevelType w:val="hybridMultilevel"/>
    <w:tmpl w:val="0E88BD6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ABC31E1"/>
    <w:multiLevelType w:val="singleLevel"/>
    <w:tmpl w:val="67548D1A"/>
    <w:lvl w:ilvl="0">
      <w:start w:val="1"/>
      <w:numFmt w:val="decimal"/>
      <w:lvlText w:val="%1."/>
      <w:lvlJc w:val="left"/>
      <w:pPr>
        <w:tabs>
          <w:tab w:val="num" w:pos="396"/>
        </w:tabs>
        <w:ind w:left="396" w:hanging="360"/>
      </w:pPr>
      <w:rPr>
        <w:rFonts w:cs="Times New Roman" w:hint="default"/>
      </w:rPr>
    </w:lvl>
  </w:abstractNum>
  <w:abstractNum w:abstractNumId="11" w15:restartNumberingAfterBreak="0">
    <w:nsid w:val="5EF4799A"/>
    <w:multiLevelType w:val="singleLevel"/>
    <w:tmpl w:val="998C0BB4"/>
    <w:lvl w:ilvl="0">
      <w:start w:val="1"/>
      <w:numFmt w:val="decimal"/>
      <w:lvlText w:val="4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6646994"/>
    <w:multiLevelType w:val="hybridMultilevel"/>
    <w:tmpl w:val="74F4533A"/>
    <w:lvl w:ilvl="0" w:tplc="5D2E49D2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9BA44C7"/>
    <w:multiLevelType w:val="hybridMultilevel"/>
    <w:tmpl w:val="088C33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CD56FD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5" w15:restartNumberingAfterBreak="0">
    <w:nsid w:val="6D8018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6" w15:restartNumberingAfterBreak="0">
    <w:nsid w:val="703270D0"/>
    <w:multiLevelType w:val="singleLevel"/>
    <w:tmpl w:val="788AD784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cs="Times New Roman" w:hint="default"/>
      </w:rPr>
    </w:lvl>
  </w:abstractNum>
  <w:abstractNum w:abstractNumId="17" w15:restartNumberingAfterBreak="0">
    <w:nsid w:val="7C646EBA"/>
    <w:multiLevelType w:val="hybridMultilevel"/>
    <w:tmpl w:val="51C099BE"/>
    <w:lvl w:ilvl="0" w:tplc="D7AA260E">
      <w:start w:val="1"/>
      <w:numFmt w:val="bullet"/>
      <w:lvlText w:val="-"/>
      <w:lvlJc w:val="left"/>
      <w:pPr>
        <w:tabs>
          <w:tab w:val="num" w:pos="1740"/>
        </w:tabs>
        <w:ind w:left="1740" w:hanging="94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16"/>
  </w:num>
  <w:num w:numId="4">
    <w:abstractNumId w:val="7"/>
  </w:num>
  <w:num w:numId="5">
    <w:abstractNumId w:val="15"/>
  </w:num>
  <w:num w:numId="6">
    <w:abstractNumId w:val="14"/>
  </w:num>
  <w:num w:numId="7">
    <w:abstractNumId w:val="8"/>
  </w:num>
  <w:num w:numId="8">
    <w:abstractNumId w:val="10"/>
  </w:num>
  <w:num w:numId="9">
    <w:abstractNumId w:val="17"/>
  </w:num>
  <w:num w:numId="10">
    <w:abstractNumId w:val="9"/>
  </w:num>
  <w:num w:numId="11">
    <w:abstractNumId w:val="13"/>
  </w:num>
  <w:num w:numId="12">
    <w:abstractNumId w:val="12"/>
  </w:num>
  <w:num w:numId="13">
    <w:abstractNumId w:val="5"/>
  </w:num>
  <w:num w:numId="14">
    <w:abstractNumId w:val="2"/>
  </w:num>
  <w:num w:numId="15">
    <w:abstractNumId w:val="4"/>
  </w:num>
  <w:num w:numId="16">
    <w:abstractNumId w:val="11"/>
  </w:num>
  <w:num w:numId="17">
    <w:abstractNumId w:val="11"/>
    <w:lvlOverride w:ilvl="0">
      <w:lvl w:ilvl="0">
        <w:start w:val="1"/>
        <w:numFmt w:val="decimal"/>
        <w:lvlText w:val="4.%1."/>
        <w:legacy w:legacy="1" w:legacySpace="0" w:legacyIndent="494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3"/>
  </w:num>
  <w:num w:numId="19">
    <w:abstractNumId w:val="3"/>
    <w:lvlOverride w:ilvl="0">
      <w:lvl w:ilvl="0">
        <w:start w:val="3"/>
        <w:numFmt w:val="decimal"/>
        <w:lvlText w:val="4.%1."/>
        <w:legacy w:legacy="1" w:legacySpace="0" w:legacyIndent="513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6C82"/>
    <w:rsid w:val="00000259"/>
    <w:rsid w:val="00001405"/>
    <w:rsid w:val="0000285D"/>
    <w:rsid w:val="00007ADC"/>
    <w:rsid w:val="0001717C"/>
    <w:rsid w:val="00017725"/>
    <w:rsid w:val="000243BA"/>
    <w:rsid w:val="000352BF"/>
    <w:rsid w:val="0003770A"/>
    <w:rsid w:val="000458EF"/>
    <w:rsid w:val="00045F1E"/>
    <w:rsid w:val="00050E30"/>
    <w:rsid w:val="00052CB0"/>
    <w:rsid w:val="0005761F"/>
    <w:rsid w:val="00057983"/>
    <w:rsid w:val="0006219B"/>
    <w:rsid w:val="00065909"/>
    <w:rsid w:val="00066C3B"/>
    <w:rsid w:val="000764AF"/>
    <w:rsid w:val="00077B15"/>
    <w:rsid w:val="00090C46"/>
    <w:rsid w:val="00097038"/>
    <w:rsid w:val="000A258E"/>
    <w:rsid w:val="000A3684"/>
    <w:rsid w:val="000A4848"/>
    <w:rsid w:val="000B1174"/>
    <w:rsid w:val="000B1A46"/>
    <w:rsid w:val="000B7E90"/>
    <w:rsid w:val="000C2AD3"/>
    <w:rsid w:val="000D043D"/>
    <w:rsid w:val="000D0833"/>
    <w:rsid w:val="000D31CF"/>
    <w:rsid w:val="000D4BF6"/>
    <w:rsid w:val="000D734D"/>
    <w:rsid w:val="000E3E95"/>
    <w:rsid w:val="000F1F69"/>
    <w:rsid w:val="000F2606"/>
    <w:rsid w:val="000F2B5F"/>
    <w:rsid w:val="000F3AE7"/>
    <w:rsid w:val="000F5456"/>
    <w:rsid w:val="000F5E37"/>
    <w:rsid w:val="0010044D"/>
    <w:rsid w:val="00112C66"/>
    <w:rsid w:val="00115C9B"/>
    <w:rsid w:val="00125751"/>
    <w:rsid w:val="001259EC"/>
    <w:rsid w:val="001267FD"/>
    <w:rsid w:val="0012740F"/>
    <w:rsid w:val="0013006E"/>
    <w:rsid w:val="00136C82"/>
    <w:rsid w:val="00141ADC"/>
    <w:rsid w:val="001439C7"/>
    <w:rsid w:val="00145E32"/>
    <w:rsid w:val="00146193"/>
    <w:rsid w:val="00155D29"/>
    <w:rsid w:val="00157BFE"/>
    <w:rsid w:val="00160454"/>
    <w:rsid w:val="00160E8B"/>
    <w:rsid w:val="00160F31"/>
    <w:rsid w:val="00164BD7"/>
    <w:rsid w:val="00165969"/>
    <w:rsid w:val="00166D8F"/>
    <w:rsid w:val="001739AF"/>
    <w:rsid w:val="00175E2A"/>
    <w:rsid w:val="00177542"/>
    <w:rsid w:val="00182546"/>
    <w:rsid w:val="00196199"/>
    <w:rsid w:val="00196A31"/>
    <w:rsid w:val="001A0B1D"/>
    <w:rsid w:val="001A1087"/>
    <w:rsid w:val="001B2058"/>
    <w:rsid w:val="001B230A"/>
    <w:rsid w:val="001B2AA6"/>
    <w:rsid w:val="001B7F4B"/>
    <w:rsid w:val="001C5F8D"/>
    <w:rsid w:val="001D5159"/>
    <w:rsid w:val="001D6B68"/>
    <w:rsid w:val="001E0A16"/>
    <w:rsid w:val="001E1115"/>
    <w:rsid w:val="001E371E"/>
    <w:rsid w:val="001E4A23"/>
    <w:rsid w:val="001E650A"/>
    <w:rsid w:val="001E7038"/>
    <w:rsid w:val="001F1595"/>
    <w:rsid w:val="001F2ACF"/>
    <w:rsid w:val="00200F53"/>
    <w:rsid w:val="00207F82"/>
    <w:rsid w:val="00210A27"/>
    <w:rsid w:val="00210B90"/>
    <w:rsid w:val="00211C7A"/>
    <w:rsid w:val="00217927"/>
    <w:rsid w:val="00221215"/>
    <w:rsid w:val="002218CF"/>
    <w:rsid w:val="00226158"/>
    <w:rsid w:val="0023665A"/>
    <w:rsid w:val="00236D3A"/>
    <w:rsid w:val="00242505"/>
    <w:rsid w:val="00246852"/>
    <w:rsid w:val="0025072D"/>
    <w:rsid w:val="002530B9"/>
    <w:rsid w:val="00253620"/>
    <w:rsid w:val="00256A35"/>
    <w:rsid w:val="0025748D"/>
    <w:rsid w:val="00257955"/>
    <w:rsid w:val="0026368B"/>
    <w:rsid w:val="00265A41"/>
    <w:rsid w:val="00267F9F"/>
    <w:rsid w:val="002706CB"/>
    <w:rsid w:val="00271DA2"/>
    <w:rsid w:val="00276A5B"/>
    <w:rsid w:val="002868A5"/>
    <w:rsid w:val="00286CF5"/>
    <w:rsid w:val="00295241"/>
    <w:rsid w:val="002A24E6"/>
    <w:rsid w:val="002A25B2"/>
    <w:rsid w:val="002A54BA"/>
    <w:rsid w:val="002B12E3"/>
    <w:rsid w:val="002B3A61"/>
    <w:rsid w:val="002B484C"/>
    <w:rsid w:val="002B56B7"/>
    <w:rsid w:val="002C0863"/>
    <w:rsid w:val="002C2F85"/>
    <w:rsid w:val="002C32E9"/>
    <w:rsid w:val="002D3BCC"/>
    <w:rsid w:val="002E1DCC"/>
    <w:rsid w:val="002E6746"/>
    <w:rsid w:val="002F62AD"/>
    <w:rsid w:val="00302122"/>
    <w:rsid w:val="00304E7C"/>
    <w:rsid w:val="00305C56"/>
    <w:rsid w:val="00305D07"/>
    <w:rsid w:val="003107B3"/>
    <w:rsid w:val="00310F96"/>
    <w:rsid w:val="0031200A"/>
    <w:rsid w:val="00314EF0"/>
    <w:rsid w:val="003154FF"/>
    <w:rsid w:val="0031551A"/>
    <w:rsid w:val="0032041F"/>
    <w:rsid w:val="00322DD0"/>
    <w:rsid w:val="00327906"/>
    <w:rsid w:val="0033179D"/>
    <w:rsid w:val="00331811"/>
    <w:rsid w:val="00334CC5"/>
    <w:rsid w:val="003359E8"/>
    <w:rsid w:val="00342ADC"/>
    <w:rsid w:val="0034591A"/>
    <w:rsid w:val="00345E42"/>
    <w:rsid w:val="003465FF"/>
    <w:rsid w:val="003475BA"/>
    <w:rsid w:val="00350F1F"/>
    <w:rsid w:val="003557A1"/>
    <w:rsid w:val="003574B5"/>
    <w:rsid w:val="00360684"/>
    <w:rsid w:val="003613D3"/>
    <w:rsid w:val="003619E4"/>
    <w:rsid w:val="00367354"/>
    <w:rsid w:val="003711F9"/>
    <w:rsid w:val="003721B0"/>
    <w:rsid w:val="0037299E"/>
    <w:rsid w:val="003735B2"/>
    <w:rsid w:val="00375060"/>
    <w:rsid w:val="00380CB5"/>
    <w:rsid w:val="0038569B"/>
    <w:rsid w:val="00386285"/>
    <w:rsid w:val="0038692B"/>
    <w:rsid w:val="003869FE"/>
    <w:rsid w:val="00393467"/>
    <w:rsid w:val="003A01E0"/>
    <w:rsid w:val="003A1ADD"/>
    <w:rsid w:val="003A43D0"/>
    <w:rsid w:val="003B32D0"/>
    <w:rsid w:val="003B7CE5"/>
    <w:rsid w:val="003C017D"/>
    <w:rsid w:val="003C207A"/>
    <w:rsid w:val="003C2927"/>
    <w:rsid w:val="003C2E59"/>
    <w:rsid w:val="003C35D4"/>
    <w:rsid w:val="003D0CE4"/>
    <w:rsid w:val="003E1773"/>
    <w:rsid w:val="003E51B2"/>
    <w:rsid w:val="003E6C3E"/>
    <w:rsid w:val="003F12D2"/>
    <w:rsid w:val="003F3D29"/>
    <w:rsid w:val="003F427E"/>
    <w:rsid w:val="003F6A8C"/>
    <w:rsid w:val="00402925"/>
    <w:rsid w:val="00402D24"/>
    <w:rsid w:val="00403512"/>
    <w:rsid w:val="0040501C"/>
    <w:rsid w:val="00411249"/>
    <w:rsid w:val="0043016F"/>
    <w:rsid w:val="00437F21"/>
    <w:rsid w:val="004403AA"/>
    <w:rsid w:val="00440AC7"/>
    <w:rsid w:val="00442275"/>
    <w:rsid w:val="00442F30"/>
    <w:rsid w:val="004433F8"/>
    <w:rsid w:val="004440AD"/>
    <w:rsid w:val="004459D9"/>
    <w:rsid w:val="0044705F"/>
    <w:rsid w:val="00455D83"/>
    <w:rsid w:val="004610C8"/>
    <w:rsid w:val="00464819"/>
    <w:rsid w:val="004709FC"/>
    <w:rsid w:val="0047178E"/>
    <w:rsid w:val="00474B6E"/>
    <w:rsid w:val="00474B7C"/>
    <w:rsid w:val="00476117"/>
    <w:rsid w:val="004809B0"/>
    <w:rsid w:val="0048216F"/>
    <w:rsid w:val="004879A5"/>
    <w:rsid w:val="004914EC"/>
    <w:rsid w:val="0049617D"/>
    <w:rsid w:val="004973D0"/>
    <w:rsid w:val="004A0AE2"/>
    <w:rsid w:val="004A1BAA"/>
    <w:rsid w:val="004A1D3A"/>
    <w:rsid w:val="004A634A"/>
    <w:rsid w:val="004A689C"/>
    <w:rsid w:val="004A7607"/>
    <w:rsid w:val="004B06FA"/>
    <w:rsid w:val="004B2DEC"/>
    <w:rsid w:val="004B3E57"/>
    <w:rsid w:val="004B43DE"/>
    <w:rsid w:val="004C067E"/>
    <w:rsid w:val="004C7863"/>
    <w:rsid w:val="004D2EE8"/>
    <w:rsid w:val="004E3FCC"/>
    <w:rsid w:val="004E48D1"/>
    <w:rsid w:val="004E79DF"/>
    <w:rsid w:val="004F03B8"/>
    <w:rsid w:val="004F256E"/>
    <w:rsid w:val="004F25C6"/>
    <w:rsid w:val="00510FC5"/>
    <w:rsid w:val="005117B8"/>
    <w:rsid w:val="00511D60"/>
    <w:rsid w:val="00516A1F"/>
    <w:rsid w:val="005234DA"/>
    <w:rsid w:val="0052543C"/>
    <w:rsid w:val="00533222"/>
    <w:rsid w:val="00533A7D"/>
    <w:rsid w:val="005342F7"/>
    <w:rsid w:val="00541DB0"/>
    <w:rsid w:val="00546601"/>
    <w:rsid w:val="00547638"/>
    <w:rsid w:val="00551185"/>
    <w:rsid w:val="00557937"/>
    <w:rsid w:val="00560A21"/>
    <w:rsid w:val="00570F75"/>
    <w:rsid w:val="005725BE"/>
    <w:rsid w:val="00574413"/>
    <w:rsid w:val="0057444A"/>
    <w:rsid w:val="00575562"/>
    <w:rsid w:val="00577542"/>
    <w:rsid w:val="00582BA4"/>
    <w:rsid w:val="0059026F"/>
    <w:rsid w:val="00594FF0"/>
    <w:rsid w:val="00596432"/>
    <w:rsid w:val="005A01AE"/>
    <w:rsid w:val="005A2E21"/>
    <w:rsid w:val="005A5395"/>
    <w:rsid w:val="005B6EEC"/>
    <w:rsid w:val="005C078F"/>
    <w:rsid w:val="005D3012"/>
    <w:rsid w:val="005D71B3"/>
    <w:rsid w:val="005E163D"/>
    <w:rsid w:val="005E5FBE"/>
    <w:rsid w:val="005F00EB"/>
    <w:rsid w:val="006026B8"/>
    <w:rsid w:val="00603381"/>
    <w:rsid w:val="00607789"/>
    <w:rsid w:val="0061303D"/>
    <w:rsid w:val="00615420"/>
    <w:rsid w:val="006161B2"/>
    <w:rsid w:val="006244DA"/>
    <w:rsid w:val="0062465F"/>
    <w:rsid w:val="00630F1A"/>
    <w:rsid w:val="00630FEC"/>
    <w:rsid w:val="0063157B"/>
    <w:rsid w:val="00632C60"/>
    <w:rsid w:val="00634B54"/>
    <w:rsid w:val="00635FE0"/>
    <w:rsid w:val="00640431"/>
    <w:rsid w:val="006546B0"/>
    <w:rsid w:val="00661038"/>
    <w:rsid w:val="0066207D"/>
    <w:rsid w:val="00662953"/>
    <w:rsid w:val="00662C40"/>
    <w:rsid w:val="0067255B"/>
    <w:rsid w:val="00677EBF"/>
    <w:rsid w:val="0068204B"/>
    <w:rsid w:val="00690105"/>
    <w:rsid w:val="00691C71"/>
    <w:rsid w:val="00697AE4"/>
    <w:rsid w:val="006A5BF9"/>
    <w:rsid w:val="006A629D"/>
    <w:rsid w:val="006B0870"/>
    <w:rsid w:val="006B1798"/>
    <w:rsid w:val="006B68C2"/>
    <w:rsid w:val="006C50FF"/>
    <w:rsid w:val="006C67EC"/>
    <w:rsid w:val="006C7539"/>
    <w:rsid w:val="006C7C6D"/>
    <w:rsid w:val="006D1AC1"/>
    <w:rsid w:val="006D2D24"/>
    <w:rsid w:val="006D3156"/>
    <w:rsid w:val="006D3603"/>
    <w:rsid w:val="006E2880"/>
    <w:rsid w:val="006E2A5D"/>
    <w:rsid w:val="006E364C"/>
    <w:rsid w:val="006E36B1"/>
    <w:rsid w:val="006E62BD"/>
    <w:rsid w:val="006E648C"/>
    <w:rsid w:val="007028A8"/>
    <w:rsid w:val="00703EBE"/>
    <w:rsid w:val="00704049"/>
    <w:rsid w:val="00707C02"/>
    <w:rsid w:val="00711936"/>
    <w:rsid w:val="00711A37"/>
    <w:rsid w:val="007143B3"/>
    <w:rsid w:val="00715CFE"/>
    <w:rsid w:val="00720880"/>
    <w:rsid w:val="0072200E"/>
    <w:rsid w:val="00726E34"/>
    <w:rsid w:val="0072761A"/>
    <w:rsid w:val="00742395"/>
    <w:rsid w:val="0075059A"/>
    <w:rsid w:val="007563F3"/>
    <w:rsid w:val="00756FBA"/>
    <w:rsid w:val="00763DD1"/>
    <w:rsid w:val="007768FE"/>
    <w:rsid w:val="0077776A"/>
    <w:rsid w:val="007812BF"/>
    <w:rsid w:val="00786AE6"/>
    <w:rsid w:val="007879BB"/>
    <w:rsid w:val="00792AED"/>
    <w:rsid w:val="00795EA6"/>
    <w:rsid w:val="007A32A2"/>
    <w:rsid w:val="007B2C24"/>
    <w:rsid w:val="007C0AAF"/>
    <w:rsid w:val="007C741C"/>
    <w:rsid w:val="007D5FFA"/>
    <w:rsid w:val="007D622C"/>
    <w:rsid w:val="007D77A7"/>
    <w:rsid w:val="007E123F"/>
    <w:rsid w:val="007E1453"/>
    <w:rsid w:val="007E2DD1"/>
    <w:rsid w:val="007F6A89"/>
    <w:rsid w:val="00800AC5"/>
    <w:rsid w:val="00806B53"/>
    <w:rsid w:val="00807795"/>
    <w:rsid w:val="0082728F"/>
    <w:rsid w:val="008301C0"/>
    <w:rsid w:val="00831791"/>
    <w:rsid w:val="00831DDF"/>
    <w:rsid w:val="00836DC2"/>
    <w:rsid w:val="008379E7"/>
    <w:rsid w:val="008426DF"/>
    <w:rsid w:val="00842C0D"/>
    <w:rsid w:val="00842E76"/>
    <w:rsid w:val="0084537D"/>
    <w:rsid w:val="008464E0"/>
    <w:rsid w:val="00852344"/>
    <w:rsid w:val="00853469"/>
    <w:rsid w:val="00853575"/>
    <w:rsid w:val="008547B0"/>
    <w:rsid w:val="00856570"/>
    <w:rsid w:val="00857236"/>
    <w:rsid w:val="00862CCC"/>
    <w:rsid w:val="0086598F"/>
    <w:rsid w:val="008663BC"/>
    <w:rsid w:val="0086710B"/>
    <w:rsid w:val="00872C21"/>
    <w:rsid w:val="008739DC"/>
    <w:rsid w:val="00877EDF"/>
    <w:rsid w:val="008801BB"/>
    <w:rsid w:val="008867A9"/>
    <w:rsid w:val="00891FC3"/>
    <w:rsid w:val="0089328A"/>
    <w:rsid w:val="008A1E3E"/>
    <w:rsid w:val="008A4E84"/>
    <w:rsid w:val="008A5292"/>
    <w:rsid w:val="008A7BF5"/>
    <w:rsid w:val="008B2F05"/>
    <w:rsid w:val="008B40FF"/>
    <w:rsid w:val="008C2ECB"/>
    <w:rsid w:val="008C3290"/>
    <w:rsid w:val="008C4295"/>
    <w:rsid w:val="008C507D"/>
    <w:rsid w:val="008C64ED"/>
    <w:rsid w:val="008D045C"/>
    <w:rsid w:val="008D2250"/>
    <w:rsid w:val="008D58E9"/>
    <w:rsid w:val="008D5D2E"/>
    <w:rsid w:val="008F7D99"/>
    <w:rsid w:val="009022C6"/>
    <w:rsid w:val="00906B15"/>
    <w:rsid w:val="00907ED5"/>
    <w:rsid w:val="0091193B"/>
    <w:rsid w:val="009131C3"/>
    <w:rsid w:val="009150DD"/>
    <w:rsid w:val="00915C8F"/>
    <w:rsid w:val="00916388"/>
    <w:rsid w:val="00923080"/>
    <w:rsid w:val="0092764D"/>
    <w:rsid w:val="009347B5"/>
    <w:rsid w:val="009360CA"/>
    <w:rsid w:val="009431E1"/>
    <w:rsid w:val="0094458C"/>
    <w:rsid w:val="00944F6C"/>
    <w:rsid w:val="009523FF"/>
    <w:rsid w:val="00957935"/>
    <w:rsid w:val="00957E9A"/>
    <w:rsid w:val="00962D82"/>
    <w:rsid w:val="009630F5"/>
    <w:rsid w:val="00963983"/>
    <w:rsid w:val="00971FC5"/>
    <w:rsid w:val="009740AA"/>
    <w:rsid w:val="00982BC8"/>
    <w:rsid w:val="009837D7"/>
    <w:rsid w:val="00985E6F"/>
    <w:rsid w:val="00992033"/>
    <w:rsid w:val="009A622A"/>
    <w:rsid w:val="009B3B3D"/>
    <w:rsid w:val="009B55CC"/>
    <w:rsid w:val="009B7CF7"/>
    <w:rsid w:val="009C1941"/>
    <w:rsid w:val="009C497B"/>
    <w:rsid w:val="009C5A4A"/>
    <w:rsid w:val="009C6E24"/>
    <w:rsid w:val="009C7DB3"/>
    <w:rsid w:val="009D4180"/>
    <w:rsid w:val="009E09F4"/>
    <w:rsid w:val="009E195E"/>
    <w:rsid w:val="009E4A31"/>
    <w:rsid w:val="009E6622"/>
    <w:rsid w:val="009E666F"/>
    <w:rsid w:val="009E6DF5"/>
    <w:rsid w:val="009E70CF"/>
    <w:rsid w:val="009F4163"/>
    <w:rsid w:val="009F55FE"/>
    <w:rsid w:val="00A11947"/>
    <w:rsid w:val="00A13728"/>
    <w:rsid w:val="00A152CC"/>
    <w:rsid w:val="00A27A88"/>
    <w:rsid w:val="00A31FFC"/>
    <w:rsid w:val="00A41B9C"/>
    <w:rsid w:val="00A45961"/>
    <w:rsid w:val="00A50F82"/>
    <w:rsid w:val="00A55F02"/>
    <w:rsid w:val="00A60E11"/>
    <w:rsid w:val="00A71B99"/>
    <w:rsid w:val="00A73214"/>
    <w:rsid w:val="00A74C49"/>
    <w:rsid w:val="00A76B25"/>
    <w:rsid w:val="00A81AD7"/>
    <w:rsid w:val="00A83790"/>
    <w:rsid w:val="00A8452D"/>
    <w:rsid w:val="00A85EB2"/>
    <w:rsid w:val="00A96A6B"/>
    <w:rsid w:val="00A970F1"/>
    <w:rsid w:val="00AA047F"/>
    <w:rsid w:val="00AA3A6F"/>
    <w:rsid w:val="00AA5249"/>
    <w:rsid w:val="00AA5B77"/>
    <w:rsid w:val="00AA73E6"/>
    <w:rsid w:val="00AB0D1E"/>
    <w:rsid w:val="00AB6517"/>
    <w:rsid w:val="00AC196E"/>
    <w:rsid w:val="00AC2378"/>
    <w:rsid w:val="00AC3DDE"/>
    <w:rsid w:val="00AC51C0"/>
    <w:rsid w:val="00AC59D1"/>
    <w:rsid w:val="00AC7562"/>
    <w:rsid w:val="00AD1296"/>
    <w:rsid w:val="00AD4C5E"/>
    <w:rsid w:val="00AD661D"/>
    <w:rsid w:val="00AE3179"/>
    <w:rsid w:val="00AF1903"/>
    <w:rsid w:val="00AF3988"/>
    <w:rsid w:val="00AF44F9"/>
    <w:rsid w:val="00AF4BDE"/>
    <w:rsid w:val="00AF55C2"/>
    <w:rsid w:val="00AF78FB"/>
    <w:rsid w:val="00B03597"/>
    <w:rsid w:val="00B174E2"/>
    <w:rsid w:val="00B22100"/>
    <w:rsid w:val="00B2267F"/>
    <w:rsid w:val="00B22786"/>
    <w:rsid w:val="00B22AE5"/>
    <w:rsid w:val="00B263A9"/>
    <w:rsid w:val="00B2777A"/>
    <w:rsid w:val="00B329A9"/>
    <w:rsid w:val="00B35C06"/>
    <w:rsid w:val="00B3702D"/>
    <w:rsid w:val="00B40626"/>
    <w:rsid w:val="00B41493"/>
    <w:rsid w:val="00B41DD2"/>
    <w:rsid w:val="00B426CB"/>
    <w:rsid w:val="00B46824"/>
    <w:rsid w:val="00B50724"/>
    <w:rsid w:val="00B50916"/>
    <w:rsid w:val="00B51AC2"/>
    <w:rsid w:val="00B62002"/>
    <w:rsid w:val="00B67D2F"/>
    <w:rsid w:val="00B72303"/>
    <w:rsid w:val="00B80040"/>
    <w:rsid w:val="00B842F8"/>
    <w:rsid w:val="00B87F7A"/>
    <w:rsid w:val="00B91BD3"/>
    <w:rsid w:val="00B9326B"/>
    <w:rsid w:val="00B94FE4"/>
    <w:rsid w:val="00BA505C"/>
    <w:rsid w:val="00BA66A0"/>
    <w:rsid w:val="00BB2A1E"/>
    <w:rsid w:val="00BB593F"/>
    <w:rsid w:val="00BC035E"/>
    <w:rsid w:val="00BC46A8"/>
    <w:rsid w:val="00BC6271"/>
    <w:rsid w:val="00BC726C"/>
    <w:rsid w:val="00BC75DD"/>
    <w:rsid w:val="00BD0774"/>
    <w:rsid w:val="00BD3627"/>
    <w:rsid w:val="00BD61F0"/>
    <w:rsid w:val="00BD6E5D"/>
    <w:rsid w:val="00BD70CC"/>
    <w:rsid w:val="00BE2963"/>
    <w:rsid w:val="00BE37F0"/>
    <w:rsid w:val="00BF29C3"/>
    <w:rsid w:val="00BF59A8"/>
    <w:rsid w:val="00BF762A"/>
    <w:rsid w:val="00BF7F6E"/>
    <w:rsid w:val="00C037E5"/>
    <w:rsid w:val="00C055A8"/>
    <w:rsid w:val="00C057D4"/>
    <w:rsid w:val="00C10BC4"/>
    <w:rsid w:val="00C13ECB"/>
    <w:rsid w:val="00C15D5F"/>
    <w:rsid w:val="00C15D8E"/>
    <w:rsid w:val="00C15DBD"/>
    <w:rsid w:val="00C25852"/>
    <w:rsid w:val="00C258FF"/>
    <w:rsid w:val="00C259B1"/>
    <w:rsid w:val="00C300EA"/>
    <w:rsid w:val="00C3763E"/>
    <w:rsid w:val="00C40D65"/>
    <w:rsid w:val="00C429D4"/>
    <w:rsid w:val="00C4370C"/>
    <w:rsid w:val="00C43782"/>
    <w:rsid w:val="00C43E11"/>
    <w:rsid w:val="00C44411"/>
    <w:rsid w:val="00C475E6"/>
    <w:rsid w:val="00C55F6C"/>
    <w:rsid w:val="00C738CD"/>
    <w:rsid w:val="00C80AF7"/>
    <w:rsid w:val="00C85A6B"/>
    <w:rsid w:val="00C914B9"/>
    <w:rsid w:val="00C92467"/>
    <w:rsid w:val="00CA3954"/>
    <w:rsid w:val="00CA45ED"/>
    <w:rsid w:val="00CA4CC5"/>
    <w:rsid w:val="00CA6E1B"/>
    <w:rsid w:val="00CB7C8B"/>
    <w:rsid w:val="00CC494E"/>
    <w:rsid w:val="00CD23E3"/>
    <w:rsid w:val="00CD5CD2"/>
    <w:rsid w:val="00CD719E"/>
    <w:rsid w:val="00CD765D"/>
    <w:rsid w:val="00CD7D36"/>
    <w:rsid w:val="00CE09BF"/>
    <w:rsid w:val="00CE5D5C"/>
    <w:rsid w:val="00CE5E59"/>
    <w:rsid w:val="00CF00EA"/>
    <w:rsid w:val="00CF12BF"/>
    <w:rsid w:val="00CF4013"/>
    <w:rsid w:val="00CF5EF3"/>
    <w:rsid w:val="00CF7EFE"/>
    <w:rsid w:val="00CF7F7E"/>
    <w:rsid w:val="00D10E2D"/>
    <w:rsid w:val="00D12D1D"/>
    <w:rsid w:val="00D22685"/>
    <w:rsid w:val="00D23244"/>
    <w:rsid w:val="00D23EA8"/>
    <w:rsid w:val="00D25712"/>
    <w:rsid w:val="00D26D63"/>
    <w:rsid w:val="00D34AFF"/>
    <w:rsid w:val="00D51D97"/>
    <w:rsid w:val="00D622DC"/>
    <w:rsid w:val="00D72836"/>
    <w:rsid w:val="00D73EBE"/>
    <w:rsid w:val="00D76AB3"/>
    <w:rsid w:val="00D775B6"/>
    <w:rsid w:val="00D85AE9"/>
    <w:rsid w:val="00D862D9"/>
    <w:rsid w:val="00D90093"/>
    <w:rsid w:val="00DA0DFC"/>
    <w:rsid w:val="00DA73CE"/>
    <w:rsid w:val="00DB25B0"/>
    <w:rsid w:val="00DB50F2"/>
    <w:rsid w:val="00DB623F"/>
    <w:rsid w:val="00DB76BD"/>
    <w:rsid w:val="00DC4EF8"/>
    <w:rsid w:val="00DC6962"/>
    <w:rsid w:val="00DD0EBF"/>
    <w:rsid w:val="00DD46A9"/>
    <w:rsid w:val="00DD4F17"/>
    <w:rsid w:val="00DD51CF"/>
    <w:rsid w:val="00DD7CD4"/>
    <w:rsid w:val="00DE11F9"/>
    <w:rsid w:val="00DE132D"/>
    <w:rsid w:val="00DE1F11"/>
    <w:rsid w:val="00DE267C"/>
    <w:rsid w:val="00DE407E"/>
    <w:rsid w:val="00DF7D77"/>
    <w:rsid w:val="00E0239A"/>
    <w:rsid w:val="00E045F5"/>
    <w:rsid w:val="00E07D5C"/>
    <w:rsid w:val="00E11155"/>
    <w:rsid w:val="00E12146"/>
    <w:rsid w:val="00E138AF"/>
    <w:rsid w:val="00E138DB"/>
    <w:rsid w:val="00E163CF"/>
    <w:rsid w:val="00E17D22"/>
    <w:rsid w:val="00E31178"/>
    <w:rsid w:val="00E33C07"/>
    <w:rsid w:val="00E33EF4"/>
    <w:rsid w:val="00E34B64"/>
    <w:rsid w:val="00E36D7B"/>
    <w:rsid w:val="00E42BC2"/>
    <w:rsid w:val="00E4788B"/>
    <w:rsid w:val="00E523CC"/>
    <w:rsid w:val="00E52E5E"/>
    <w:rsid w:val="00E56A72"/>
    <w:rsid w:val="00E637C7"/>
    <w:rsid w:val="00E640AD"/>
    <w:rsid w:val="00E6603B"/>
    <w:rsid w:val="00E6653A"/>
    <w:rsid w:val="00E6684C"/>
    <w:rsid w:val="00E70E97"/>
    <w:rsid w:val="00E7491E"/>
    <w:rsid w:val="00E75C99"/>
    <w:rsid w:val="00E75E2C"/>
    <w:rsid w:val="00E807A6"/>
    <w:rsid w:val="00E82420"/>
    <w:rsid w:val="00E87493"/>
    <w:rsid w:val="00E90E5B"/>
    <w:rsid w:val="00E93C78"/>
    <w:rsid w:val="00E93DC3"/>
    <w:rsid w:val="00E94EEC"/>
    <w:rsid w:val="00EA182F"/>
    <w:rsid w:val="00EA1B98"/>
    <w:rsid w:val="00EA2F0F"/>
    <w:rsid w:val="00EA3377"/>
    <w:rsid w:val="00EA3868"/>
    <w:rsid w:val="00EA4776"/>
    <w:rsid w:val="00EA5945"/>
    <w:rsid w:val="00EA6C62"/>
    <w:rsid w:val="00EB1504"/>
    <w:rsid w:val="00EB5136"/>
    <w:rsid w:val="00EC3282"/>
    <w:rsid w:val="00EC3F9E"/>
    <w:rsid w:val="00EC55B5"/>
    <w:rsid w:val="00EC6E9D"/>
    <w:rsid w:val="00ED34B2"/>
    <w:rsid w:val="00ED3C01"/>
    <w:rsid w:val="00ED4823"/>
    <w:rsid w:val="00EE5F80"/>
    <w:rsid w:val="00EE6AE2"/>
    <w:rsid w:val="00EF1B89"/>
    <w:rsid w:val="00EF3F65"/>
    <w:rsid w:val="00EF5257"/>
    <w:rsid w:val="00EF6793"/>
    <w:rsid w:val="00EF6905"/>
    <w:rsid w:val="00EF7259"/>
    <w:rsid w:val="00F00E8A"/>
    <w:rsid w:val="00F01A80"/>
    <w:rsid w:val="00F01AF7"/>
    <w:rsid w:val="00F02131"/>
    <w:rsid w:val="00F07B13"/>
    <w:rsid w:val="00F12FE3"/>
    <w:rsid w:val="00F13E44"/>
    <w:rsid w:val="00F16F27"/>
    <w:rsid w:val="00F204ED"/>
    <w:rsid w:val="00F273F4"/>
    <w:rsid w:val="00F30414"/>
    <w:rsid w:val="00F33A6C"/>
    <w:rsid w:val="00F341A2"/>
    <w:rsid w:val="00F36CF3"/>
    <w:rsid w:val="00F4427E"/>
    <w:rsid w:val="00F44F74"/>
    <w:rsid w:val="00F56EBC"/>
    <w:rsid w:val="00F60567"/>
    <w:rsid w:val="00F62FA1"/>
    <w:rsid w:val="00F66277"/>
    <w:rsid w:val="00F6798B"/>
    <w:rsid w:val="00F71FF9"/>
    <w:rsid w:val="00F7210B"/>
    <w:rsid w:val="00F73321"/>
    <w:rsid w:val="00F75F03"/>
    <w:rsid w:val="00F818E0"/>
    <w:rsid w:val="00F81D94"/>
    <w:rsid w:val="00F81F88"/>
    <w:rsid w:val="00F820E9"/>
    <w:rsid w:val="00F8332A"/>
    <w:rsid w:val="00F85D45"/>
    <w:rsid w:val="00F90FDD"/>
    <w:rsid w:val="00F919E0"/>
    <w:rsid w:val="00F93663"/>
    <w:rsid w:val="00F936A1"/>
    <w:rsid w:val="00F94E20"/>
    <w:rsid w:val="00F95816"/>
    <w:rsid w:val="00F96358"/>
    <w:rsid w:val="00FA1800"/>
    <w:rsid w:val="00FA3566"/>
    <w:rsid w:val="00FA6BBB"/>
    <w:rsid w:val="00FA6EC5"/>
    <w:rsid w:val="00FB0244"/>
    <w:rsid w:val="00FB02D0"/>
    <w:rsid w:val="00FB2EA4"/>
    <w:rsid w:val="00FB303D"/>
    <w:rsid w:val="00FB514B"/>
    <w:rsid w:val="00FB6DE3"/>
    <w:rsid w:val="00FC1A06"/>
    <w:rsid w:val="00FC3387"/>
    <w:rsid w:val="00FC473F"/>
    <w:rsid w:val="00FC4908"/>
    <w:rsid w:val="00FD0078"/>
    <w:rsid w:val="00FD13E0"/>
    <w:rsid w:val="00FD485B"/>
    <w:rsid w:val="00FE1BB8"/>
    <w:rsid w:val="00FE1F27"/>
    <w:rsid w:val="00FE27FC"/>
    <w:rsid w:val="00FE6042"/>
    <w:rsid w:val="00FF014E"/>
    <w:rsid w:val="00FF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59822D8-9D43-4C77-8ADA-38510E073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9B0"/>
  </w:style>
  <w:style w:type="paragraph" w:styleId="1">
    <w:name w:val="heading 1"/>
    <w:basedOn w:val="a"/>
    <w:next w:val="a"/>
    <w:link w:val="10"/>
    <w:uiPriority w:val="99"/>
    <w:qFormat/>
    <w:rsid w:val="004809B0"/>
    <w:pPr>
      <w:keepNext/>
      <w:jc w:val="center"/>
      <w:outlineLvl w:val="0"/>
    </w:pPr>
    <w:rPr>
      <w:noProof/>
      <w:sz w:val="24"/>
    </w:rPr>
  </w:style>
  <w:style w:type="paragraph" w:styleId="2">
    <w:name w:val="heading 2"/>
    <w:basedOn w:val="a"/>
    <w:next w:val="a"/>
    <w:link w:val="20"/>
    <w:uiPriority w:val="99"/>
    <w:qFormat/>
    <w:rsid w:val="004809B0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4809B0"/>
    <w:pPr>
      <w:keepNext/>
      <w:jc w:val="right"/>
      <w:outlineLvl w:val="2"/>
    </w:pPr>
    <w:rPr>
      <w:noProof/>
      <w:sz w:val="28"/>
    </w:rPr>
  </w:style>
  <w:style w:type="paragraph" w:styleId="4">
    <w:name w:val="heading 4"/>
    <w:basedOn w:val="a"/>
    <w:next w:val="a"/>
    <w:link w:val="40"/>
    <w:uiPriority w:val="99"/>
    <w:qFormat/>
    <w:rsid w:val="004809B0"/>
    <w:pPr>
      <w:keepNext/>
      <w:outlineLvl w:val="3"/>
    </w:pPr>
    <w:rPr>
      <w:i/>
      <w:iCs/>
      <w:sz w:val="22"/>
    </w:rPr>
  </w:style>
  <w:style w:type="paragraph" w:styleId="5">
    <w:name w:val="heading 5"/>
    <w:basedOn w:val="a"/>
    <w:next w:val="a"/>
    <w:link w:val="50"/>
    <w:uiPriority w:val="99"/>
    <w:qFormat/>
    <w:rsid w:val="004809B0"/>
    <w:pPr>
      <w:keepNext/>
      <w:ind w:right="4394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4809B0"/>
    <w:pPr>
      <w:keepNext/>
      <w:tabs>
        <w:tab w:val="left" w:pos="4962"/>
      </w:tabs>
      <w:jc w:val="center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F014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F014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FF014E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FF014E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F014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FF014E"/>
    <w:rPr>
      <w:rFonts w:ascii="Calibri" w:hAnsi="Calibri" w:cs="Times New Roman"/>
      <w:b/>
      <w:bCs/>
    </w:rPr>
  </w:style>
  <w:style w:type="paragraph" w:styleId="a3">
    <w:name w:val="Body Text"/>
    <w:basedOn w:val="a"/>
    <w:link w:val="a4"/>
    <w:rsid w:val="004809B0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FF014E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4809B0"/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locked/>
    <w:rsid w:val="00FB02D0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4809B0"/>
    <w:pPr>
      <w:tabs>
        <w:tab w:val="num" w:pos="426"/>
      </w:tabs>
      <w:ind w:firstLine="36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F014E"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4809B0"/>
    <w:pPr>
      <w:ind w:right="4536"/>
      <w:jc w:val="both"/>
    </w:pPr>
    <w:rPr>
      <w:sz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FF014E"/>
    <w:rPr>
      <w:rFonts w:cs="Times New Roman"/>
      <w:sz w:val="16"/>
      <w:szCs w:val="16"/>
    </w:rPr>
  </w:style>
  <w:style w:type="paragraph" w:styleId="a7">
    <w:name w:val="caption"/>
    <w:basedOn w:val="a"/>
    <w:next w:val="a"/>
    <w:uiPriority w:val="99"/>
    <w:qFormat/>
    <w:rsid w:val="004809B0"/>
    <w:pPr>
      <w:jc w:val="right"/>
    </w:pPr>
    <w:rPr>
      <w:sz w:val="28"/>
    </w:rPr>
  </w:style>
  <w:style w:type="paragraph" w:styleId="a8">
    <w:name w:val="Balloon Text"/>
    <w:basedOn w:val="a"/>
    <w:link w:val="a9"/>
    <w:uiPriority w:val="99"/>
    <w:semiHidden/>
    <w:rsid w:val="006E28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6E2880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F01AF7"/>
    <w:pPr>
      <w:spacing w:before="100" w:beforeAutospacing="1" w:after="100" w:afterAutospacing="1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BD0774"/>
    <w:pPr>
      <w:widowControl w:val="0"/>
      <w:autoSpaceDE w:val="0"/>
      <w:autoSpaceDN w:val="0"/>
      <w:adjustRightInd w:val="0"/>
      <w:spacing w:line="325" w:lineRule="exact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BD0774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BD077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basedOn w:val="a0"/>
    <w:uiPriority w:val="99"/>
    <w:rsid w:val="00BD077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BD0774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BD0774"/>
    <w:pPr>
      <w:widowControl w:val="0"/>
      <w:autoSpaceDE w:val="0"/>
      <w:autoSpaceDN w:val="0"/>
      <w:adjustRightInd w:val="0"/>
      <w:spacing w:line="322" w:lineRule="exact"/>
      <w:ind w:firstLine="571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8B40FF"/>
    <w:pPr>
      <w:widowControl w:val="0"/>
      <w:autoSpaceDE w:val="0"/>
      <w:autoSpaceDN w:val="0"/>
      <w:adjustRightInd w:val="0"/>
      <w:spacing w:line="322" w:lineRule="exact"/>
      <w:ind w:firstLine="1214"/>
    </w:pPr>
    <w:rPr>
      <w:rFonts w:eastAsiaTheme="minorEastAsia"/>
      <w:sz w:val="24"/>
      <w:szCs w:val="24"/>
    </w:rPr>
  </w:style>
  <w:style w:type="paragraph" w:customStyle="1" w:styleId="Style14">
    <w:name w:val="Style14"/>
    <w:basedOn w:val="a"/>
    <w:uiPriority w:val="99"/>
    <w:rsid w:val="008B40FF"/>
    <w:pPr>
      <w:widowControl w:val="0"/>
      <w:autoSpaceDE w:val="0"/>
      <w:autoSpaceDN w:val="0"/>
      <w:adjustRightInd w:val="0"/>
      <w:spacing w:line="264" w:lineRule="exact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8B40FF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25">
    <w:name w:val="Font Style25"/>
    <w:basedOn w:val="a0"/>
    <w:uiPriority w:val="99"/>
    <w:rsid w:val="008B40FF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4D2EE8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2">
    <w:name w:val="Style2"/>
    <w:basedOn w:val="a"/>
    <w:uiPriority w:val="99"/>
    <w:rsid w:val="004D2EE8"/>
    <w:pPr>
      <w:widowControl w:val="0"/>
      <w:autoSpaceDE w:val="0"/>
      <w:autoSpaceDN w:val="0"/>
      <w:adjustRightInd w:val="0"/>
      <w:spacing w:line="326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D2EE8"/>
    <w:pPr>
      <w:widowControl w:val="0"/>
      <w:autoSpaceDE w:val="0"/>
      <w:autoSpaceDN w:val="0"/>
      <w:adjustRightInd w:val="0"/>
      <w:spacing w:line="341" w:lineRule="exact"/>
      <w:ind w:firstLine="763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4D2EE8"/>
    <w:pPr>
      <w:widowControl w:val="0"/>
      <w:autoSpaceDE w:val="0"/>
      <w:autoSpaceDN w:val="0"/>
      <w:adjustRightInd w:val="0"/>
      <w:spacing w:line="323" w:lineRule="exact"/>
      <w:ind w:firstLine="739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4D2EE8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4D2EE8"/>
    <w:pPr>
      <w:widowControl w:val="0"/>
      <w:autoSpaceDE w:val="0"/>
      <w:autoSpaceDN w:val="0"/>
      <w:adjustRightInd w:val="0"/>
      <w:spacing w:line="286" w:lineRule="exact"/>
      <w:jc w:val="right"/>
    </w:pPr>
    <w:rPr>
      <w:rFonts w:eastAsiaTheme="minorEastAsia"/>
      <w:sz w:val="24"/>
      <w:szCs w:val="24"/>
    </w:rPr>
  </w:style>
  <w:style w:type="paragraph" w:customStyle="1" w:styleId="Style17">
    <w:name w:val="Style17"/>
    <w:basedOn w:val="a"/>
    <w:uiPriority w:val="99"/>
    <w:rsid w:val="004D2EE8"/>
    <w:pPr>
      <w:widowControl w:val="0"/>
      <w:autoSpaceDE w:val="0"/>
      <w:autoSpaceDN w:val="0"/>
      <w:adjustRightInd w:val="0"/>
      <w:spacing w:line="283" w:lineRule="exact"/>
      <w:ind w:firstLine="1301"/>
    </w:pPr>
    <w:rPr>
      <w:rFonts w:eastAsiaTheme="minorEastAsia"/>
      <w:sz w:val="24"/>
      <w:szCs w:val="24"/>
    </w:rPr>
  </w:style>
  <w:style w:type="paragraph" w:customStyle="1" w:styleId="Style18">
    <w:name w:val="Style18"/>
    <w:basedOn w:val="a"/>
    <w:uiPriority w:val="99"/>
    <w:rsid w:val="004D2EE8"/>
    <w:pPr>
      <w:widowControl w:val="0"/>
      <w:autoSpaceDE w:val="0"/>
      <w:autoSpaceDN w:val="0"/>
      <w:adjustRightInd w:val="0"/>
      <w:spacing w:line="326" w:lineRule="exact"/>
      <w:ind w:hanging="226"/>
    </w:pPr>
    <w:rPr>
      <w:rFonts w:eastAsiaTheme="minorEastAsia"/>
      <w:sz w:val="24"/>
      <w:szCs w:val="24"/>
    </w:rPr>
  </w:style>
  <w:style w:type="character" w:customStyle="1" w:styleId="FontStyle28">
    <w:name w:val="Font Style28"/>
    <w:basedOn w:val="a0"/>
    <w:uiPriority w:val="99"/>
    <w:rsid w:val="004D2EE8"/>
    <w:rPr>
      <w:rFonts w:ascii="Franklin Gothic Medium" w:hAnsi="Franklin Gothic Medium" w:cs="Franklin Gothic Medium"/>
      <w:sz w:val="216"/>
      <w:szCs w:val="216"/>
    </w:rPr>
  </w:style>
  <w:style w:type="character" w:customStyle="1" w:styleId="FontStyle29">
    <w:name w:val="Font Style29"/>
    <w:basedOn w:val="a0"/>
    <w:uiPriority w:val="99"/>
    <w:rsid w:val="004D2EE8"/>
    <w:rPr>
      <w:rFonts w:ascii="Times New Roman" w:hAnsi="Times New Roman" w:cs="Times New Roman"/>
      <w:i/>
      <w:iCs/>
      <w:sz w:val="8"/>
      <w:szCs w:val="8"/>
    </w:rPr>
  </w:style>
  <w:style w:type="character" w:styleId="ab">
    <w:name w:val="Hyperlink"/>
    <w:basedOn w:val="a0"/>
    <w:uiPriority w:val="99"/>
    <w:unhideWhenUsed/>
    <w:rsid w:val="009630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3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ngir.7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0AF3F-2195-49D0-A765-128949C92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12</Pages>
  <Words>3266</Words>
  <Characters>18621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Reanimator Extreme Edition</Company>
  <LinksUpToDate>false</LinksUpToDate>
  <CharactersWithSpaces>21844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ЧЛ</dc:creator>
  <cp:lastModifiedBy>Barahtina</cp:lastModifiedBy>
  <cp:revision>12</cp:revision>
  <cp:lastPrinted>2025-11-26T00:28:00Z</cp:lastPrinted>
  <dcterms:created xsi:type="dcterms:W3CDTF">2025-10-08T01:04:00Z</dcterms:created>
  <dcterms:modified xsi:type="dcterms:W3CDTF">2026-01-29T06:16:00Z</dcterms:modified>
</cp:coreProperties>
</file>